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F32A3B" w14:textId="444E5341" w:rsidR="00F352E0" w:rsidRPr="00F6302A" w:rsidRDefault="00F352E0" w:rsidP="00F352E0">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Pr>
          <w:lang w:val="en-US"/>
        </w:rPr>
        <w:t>Meeting #84bis</w:t>
      </w:r>
      <w:r w:rsidRPr="00F6302A">
        <w:rPr>
          <w:lang w:val="en-US"/>
        </w:rPr>
        <w:tab/>
      </w:r>
      <w:r>
        <w:rPr>
          <w:sz w:val="32"/>
          <w:szCs w:val="32"/>
          <w:lang w:val="en-US"/>
        </w:rPr>
        <w:t>R4</w:t>
      </w:r>
      <w:r w:rsidRPr="00F6302A">
        <w:rPr>
          <w:sz w:val="32"/>
          <w:szCs w:val="32"/>
          <w:lang w:val="en-US"/>
        </w:rPr>
        <w:t>-</w:t>
      </w:r>
      <w:r w:rsidR="00E254AA">
        <w:rPr>
          <w:sz w:val="32"/>
          <w:szCs w:val="32"/>
          <w:lang w:val="en-US"/>
        </w:rPr>
        <w:t>1711</w:t>
      </w:r>
      <w:r w:rsidR="00E254AA">
        <w:rPr>
          <w:sz w:val="32"/>
          <w:szCs w:val="32"/>
          <w:lang w:val="en-US"/>
        </w:rPr>
        <w:t>520</w:t>
      </w:r>
      <w:bookmarkStart w:id="0" w:name="_GoBack"/>
      <w:bookmarkEnd w:id="0"/>
    </w:p>
    <w:p w14:paraId="5EA81630" w14:textId="77777777" w:rsidR="00F352E0" w:rsidRPr="00F6302A" w:rsidRDefault="00F352E0" w:rsidP="00F352E0">
      <w:pPr>
        <w:pStyle w:val="3GPPHeader"/>
        <w:rPr>
          <w:lang w:val="en-US"/>
        </w:rPr>
      </w:pPr>
      <w:r>
        <w:rPr>
          <w:lang w:val="en-US"/>
        </w:rPr>
        <w:t>Dubrovnik, Croatia, 9</w:t>
      </w:r>
      <w:r w:rsidRPr="006C7403">
        <w:rPr>
          <w:vertAlign w:val="superscript"/>
          <w:lang w:val="en-US"/>
        </w:rPr>
        <w:t>th</w:t>
      </w:r>
      <w:r>
        <w:rPr>
          <w:lang w:val="en-US"/>
        </w:rPr>
        <w:t>-13</w:t>
      </w:r>
      <w:r w:rsidRPr="006C7403">
        <w:rPr>
          <w:vertAlign w:val="superscript"/>
          <w:lang w:val="en-US"/>
        </w:rPr>
        <w:t>th</w:t>
      </w:r>
      <w:r>
        <w:rPr>
          <w:lang w:val="en-US"/>
        </w:rPr>
        <w:t xml:space="preserve"> October</w:t>
      </w:r>
      <w:r w:rsidRPr="00960F7D">
        <w:rPr>
          <w:lang w:val="en-US"/>
        </w:rPr>
        <w:t xml:space="preserve"> 2017</w:t>
      </w:r>
    </w:p>
    <w:p w14:paraId="0A421C20" w14:textId="77777777"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253DAC14" w14:textId="0885042A"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412FD4">
        <w:rPr>
          <w:sz w:val="22"/>
          <w:szCs w:val="22"/>
          <w:lang w:val="en-US"/>
        </w:rPr>
        <w:t>Conducted b</w:t>
      </w:r>
      <w:r w:rsidR="0039236B">
        <w:rPr>
          <w:sz w:val="22"/>
          <w:szCs w:val="22"/>
          <w:lang w:val="en-US"/>
        </w:rPr>
        <w:t xml:space="preserve">locker levels for NR BS </w:t>
      </w:r>
      <w:r w:rsidR="0075461F">
        <w:rPr>
          <w:sz w:val="22"/>
          <w:szCs w:val="22"/>
          <w:lang w:val="en-US"/>
        </w:rPr>
        <w:t>In-band b</w:t>
      </w:r>
      <w:r w:rsidR="005D7B0C">
        <w:rPr>
          <w:sz w:val="22"/>
          <w:szCs w:val="22"/>
          <w:lang w:val="en-US"/>
        </w:rPr>
        <w:t xml:space="preserve">locking </w:t>
      </w:r>
      <w:r w:rsidR="00E254AA">
        <w:rPr>
          <w:sz w:val="22"/>
          <w:szCs w:val="22"/>
          <w:lang w:val="en-US"/>
        </w:rPr>
        <w:t>for FR2</w:t>
      </w:r>
    </w:p>
    <w:p w14:paraId="49FF3470" w14:textId="4961B883"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F352E0" w:rsidRPr="00F352E0">
        <w:rPr>
          <w:sz w:val="22"/>
          <w:szCs w:val="22"/>
          <w:lang w:val="en-US"/>
        </w:rPr>
        <w:t>9.5.4.3.2</w:t>
      </w:r>
    </w:p>
    <w:p w14:paraId="5E8B76DD" w14:textId="1607EDFB"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1F2A24">
        <w:rPr>
          <w:sz w:val="22"/>
          <w:szCs w:val="22"/>
          <w:lang w:val="en-US"/>
        </w:rPr>
        <w:t>Discussion</w:t>
      </w:r>
    </w:p>
    <w:p w14:paraId="275BF5BF" w14:textId="77777777" w:rsidR="00E90E49" w:rsidRDefault="00E90E49" w:rsidP="00E90E49">
      <w:pPr>
        <w:pStyle w:val="Heading1"/>
        <w:rPr>
          <w:lang w:val="en-US"/>
        </w:rPr>
      </w:pPr>
      <w:r w:rsidRPr="00F6302A">
        <w:rPr>
          <w:lang w:val="en-US"/>
        </w:rPr>
        <w:t>Introduction</w:t>
      </w:r>
    </w:p>
    <w:p w14:paraId="0DEF64BA" w14:textId="6DC606C6" w:rsidR="00A94494" w:rsidRDefault="00C50B97" w:rsidP="00A94494">
      <w:pPr>
        <w:rPr>
          <w:lang w:val="en-US"/>
        </w:rPr>
      </w:pPr>
      <w:r>
        <w:rPr>
          <w:lang w:val="en-US"/>
        </w:rPr>
        <w:t xml:space="preserve">BS receiver blocking has been studied in RAN4 in the Rel-14 NR SI phase. </w:t>
      </w:r>
      <w:r w:rsidR="005910C7">
        <w:rPr>
          <w:lang w:val="en-US"/>
        </w:rPr>
        <w:t xml:space="preserve">In </w:t>
      </w:r>
      <w:r w:rsidR="00E50626">
        <w:rPr>
          <w:lang w:val="en-US"/>
        </w:rPr>
        <w:t xml:space="preserve">one of </w:t>
      </w:r>
      <w:r w:rsidR="0039236B">
        <w:rPr>
          <w:lang w:val="en-US"/>
        </w:rPr>
        <w:t xml:space="preserve">our </w:t>
      </w:r>
      <w:r w:rsidR="00E50626">
        <w:rPr>
          <w:lang w:val="en-US"/>
        </w:rPr>
        <w:t xml:space="preserve">companion contributions </w:t>
      </w:r>
      <w:r w:rsidR="00E50626">
        <w:rPr>
          <w:lang w:val="en-US"/>
        </w:rPr>
        <w:fldChar w:fldCharType="begin"/>
      </w:r>
      <w:r w:rsidR="00E50626">
        <w:rPr>
          <w:lang w:val="en-US"/>
        </w:rPr>
        <w:instrText xml:space="preserve"> REF _Ref481132458 \r \h </w:instrText>
      </w:r>
      <w:r w:rsidR="00E50626">
        <w:rPr>
          <w:lang w:val="en-US"/>
        </w:rPr>
      </w:r>
      <w:r w:rsidR="00E50626">
        <w:rPr>
          <w:lang w:val="en-US"/>
        </w:rPr>
        <w:fldChar w:fldCharType="separate"/>
      </w:r>
      <w:r w:rsidR="00E50626">
        <w:rPr>
          <w:lang w:val="en-US"/>
        </w:rPr>
        <w:t>[3]</w:t>
      </w:r>
      <w:r w:rsidR="00E50626">
        <w:rPr>
          <w:lang w:val="en-US"/>
        </w:rPr>
        <w:fldChar w:fldCharType="end"/>
      </w:r>
      <w:r w:rsidR="00E50626">
        <w:rPr>
          <w:lang w:val="en-US"/>
        </w:rPr>
        <w:t xml:space="preserve">, </w:t>
      </w:r>
      <w:r w:rsidR="005910C7">
        <w:rPr>
          <w:lang w:val="en-US"/>
        </w:rPr>
        <w:t>we provide</w:t>
      </w:r>
      <w:r w:rsidR="00E50626">
        <w:rPr>
          <w:lang w:val="en-US"/>
        </w:rPr>
        <w:t>d</w:t>
      </w:r>
      <w:r w:rsidR="005910C7">
        <w:rPr>
          <w:lang w:val="en-US"/>
        </w:rPr>
        <w:t xml:space="preserve"> </w:t>
      </w:r>
      <w:r w:rsidR="0039236B">
        <w:rPr>
          <w:lang w:val="en-US"/>
        </w:rPr>
        <w:t xml:space="preserve">our opinion on the </w:t>
      </w:r>
      <w:r w:rsidR="00940213">
        <w:rPr>
          <w:lang w:val="en-US"/>
        </w:rPr>
        <w:t>methodology based on joint probability of receiver blocking where probability of both wanted signal and blocking signal above a level are considered</w:t>
      </w:r>
      <w:r w:rsidR="005910C7">
        <w:rPr>
          <w:lang w:val="en-US"/>
        </w:rPr>
        <w:t xml:space="preserve">.  </w:t>
      </w:r>
    </w:p>
    <w:p w14:paraId="33F7D9DC" w14:textId="5B7EC4F3" w:rsidR="00E50626" w:rsidRPr="00A94494" w:rsidRDefault="0039236B" w:rsidP="00A94494">
      <w:pPr>
        <w:rPr>
          <w:lang w:val="en-US"/>
        </w:rPr>
      </w:pPr>
      <w:r>
        <w:rPr>
          <w:lang w:val="en-US"/>
        </w:rPr>
        <w:t xml:space="preserve">In two of our previous contributions </w:t>
      </w:r>
      <w:r>
        <w:rPr>
          <w:lang w:val="en-US"/>
        </w:rPr>
        <w:fldChar w:fldCharType="begin"/>
      </w:r>
      <w:r>
        <w:rPr>
          <w:lang w:val="en-US"/>
        </w:rPr>
        <w:instrText xml:space="preserve"> REF _Ref492935029 \r \h </w:instrText>
      </w:r>
      <w:r>
        <w:rPr>
          <w:lang w:val="en-US"/>
        </w:rPr>
      </w:r>
      <w:r>
        <w:rPr>
          <w:lang w:val="en-US"/>
        </w:rPr>
        <w:fldChar w:fldCharType="separate"/>
      </w:r>
      <w:r>
        <w:rPr>
          <w:lang w:val="en-US"/>
        </w:rPr>
        <w:t>[5]</w:t>
      </w:r>
      <w:r>
        <w:rPr>
          <w:lang w:val="en-US"/>
        </w:rPr>
        <w:fldChar w:fldCharType="end"/>
      </w:r>
      <w:r>
        <w:rPr>
          <w:lang w:val="en-US"/>
        </w:rPr>
        <w:t xml:space="preserve"> and </w:t>
      </w:r>
      <w:r>
        <w:rPr>
          <w:lang w:val="en-US"/>
        </w:rPr>
        <w:fldChar w:fldCharType="begin"/>
      </w:r>
      <w:r>
        <w:rPr>
          <w:lang w:val="en-US"/>
        </w:rPr>
        <w:instrText xml:space="preserve"> REF _Ref492935031 \r \h </w:instrText>
      </w:r>
      <w:r>
        <w:rPr>
          <w:lang w:val="en-US"/>
        </w:rPr>
      </w:r>
      <w:r>
        <w:rPr>
          <w:lang w:val="en-US"/>
        </w:rPr>
        <w:fldChar w:fldCharType="separate"/>
      </w:r>
      <w:r>
        <w:rPr>
          <w:lang w:val="en-US"/>
        </w:rPr>
        <w:t>[6]</w:t>
      </w:r>
      <w:r>
        <w:rPr>
          <w:lang w:val="en-US"/>
        </w:rPr>
        <w:fldChar w:fldCharType="end"/>
      </w:r>
      <w:r>
        <w:rPr>
          <w:lang w:val="en-US"/>
        </w:rPr>
        <w:t xml:space="preserve">, we have provided details simulations results. </w:t>
      </w:r>
      <w:r w:rsidR="00E50626">
        <w:rPr>
          <w:lang w:val="en-US"/>
        </w:rPr>
        <w:t xml:space="preserve">In this contribution, we provide </w:t>
      </w:r>
      <w:r>
        <w:rPr>
          <w:lang w:val="en-US"/>
        </w:rPr>
        <w:t xml:space="preserve">the summary of these </w:t>
      </w:r>
      <w:r w:rsidR="00E50626">
        <w:rPr>
          <w:lang w:val="en-US"/>
        </w:rPr>
        <w:t>simulation</w:t>
      </w:r>
      <w:r>
        <w:rPr>
          <w:lang w:val="en-US"/>
        </w:rPr>
        <w:t>s and provide our conclusion</w:t>
      </w:r>
      <w:r w:rsidR="0037124E">
        <w:rPr>
          <w:lang w:val="en-US"/>
        </w:rPr>
        <w:t>.</w:t>
      </w:r>
    </w:p>
    <w:p w14:paraId="466D9FCB" w14:textId="425D3837" w:rsidR="00A94494" w:rsidRDefault="0039236B" w:rsidP="00703346">
      <w:pPr>
        <w:pStyle w:val="Heading1"/>
        <w:rPr>
          <w:lang w:val="en-US"/>
        </w:rPr>
      </w:pPr>
      <w:r>
        <w:rPr>
          <w:lang w:val="en-US"/>
        </w:rPr>
        <w:t>Blocker levels in mmWave UMa scenario Summary</w:t>
      </w:r>
    </w:p>
    <w:p w14:paraId="0B897AE2" w14:textId="5240D461" w:rsidR="0039236B" w:rsidRDefault="0039236B" w:rsidP="00A94494">
      <w:pPr>
        <w:rPr>
          <w:lang w:val="en-US"/>
        </w:rPr>
      </w:pPr>
      <w:r>
        <w:rPr>
          <w:lang w:val="en-US"/>
        </w:rPr>
        <w:t xml:space="preserve">The following table summarizes the blocker levels that we have found from the simulations that we have run based on the methodology as described in </w:t>
      </w:r>
      <w:r>
        <w:rPr>
          <w:lang w:val="en-US"/>
        </w:rPr>
        <w:fldChar w:fldCharType="begin"/>
      </w:r>
      <w:r>
        <w:rPr>
          <w:lang w:val="en-US"/>
        </w:rPr>
        <w:instrText xml:space="preserve"> REF _Ref492935141 \r \h </w:instrText>
      </w:r>
      <w:r>
        <w:rPr>
          <w:lang w:val="en-US"/>
        </w:rPr>
      </w:r>
      <w:r>
        <w:rPr>
          <w:lang w:val="en-US"/>
        </w:rPr>
        <w:fldChar w:fldCharType="separate"/>
      </w:r>
      <w:r>
        <w:rPr>
          <w:lang w:val="en-US"/>
        </w:rPr>
        <w:t>[3]</w:t>
      </w:r>
      <w:r>
        <w:rPr>
          <w:lang w:val="en-US"/>
        </w:rPr>
        <w:fldChar w:fldCharType="end"/>
      </w:r>
      <w:r>
        <w:rPr>
          <w:lang w:val="en-US"/>
        </w:rPr>
        <w:t>.</w:t>
      </w:r>
    </w:p>
    <w:tbl>
      <w:tblPr>
        <w:tblStyle w:val="TableGrid"/>
        <w:tblW w:w="0" w:type="auto"/>
        <w:tblLook w:val="04A0" w:firstRow="1" w:lastRow="0" w:firstColumn="1" w:lastColumn="0" w:noHBand="0" w:noVBand="1"/>
      </w:tblPr>
      <w:tblGrid>
        <w:gridCol w:w="1925"/>
        <w:gridCol w:w="1926"/>
        <w:gridCol w:w="1926"/>
        <w:gridCol w:w="1926"/>
        <w:gridCol w:w="1926"/>
      </w:tblGrid>
      <w:tr w:rsidR="0039236B" w14:paraId="352769FB" w14:textId="77777777" w:rsidTr="00C84868">
        <w:tc>
          <w:tcPr>
            <w:tcW w:w="1925" w:type="dxa"/>
          </w:tcPr>
          <w:p w14:paraId="07A285A3" w14:textId="6B15ADEA" w:rsidR="0039236B" w:rsidRPr="0039236B" w:rsidRDefault="0039236B" w:rsidP="00A94494">
            <w:pPr>
              <w:rPr>
                <w:lang w:val="en-US"/>
              </w:rPr>
            </w:pPr>
          </w:p>
        </w:tc>
        <w:tc>
          <w:tcPr>
            <w:tcW w:w="3852" w:type="dxa"/>
            <w:gridSpan w:val="2"/>
          </w:tcPr>
          <w:p w14:paraId="2E12FD4A" w14:textId="3B34EFA9" w:rsidR="0039236B" w:rsidRPr="00AD1B05" w:rsidRDefault="0039236B" w:rsidP="0039236B">
            <w:pPr>
              <w:jc w:val="center"/>
              <w:rPr>
                <w:lang w:val="en-US"/>
              </w:rPr>
            </w:pPr>
            <w:r w:rsidRPr="00AD1B05">
              <w:rPr>
                <w:lang w:val="en-US"/>
              </w:rPr>
              <w:t xml:space="preserve">when </w:t>
            </w:r>
            <w:r w:rsidRPr="00412FD4">
              <w:rPr>
                <w:highlight w:val="yellow"/>
                <w:lang w:val="en-US"/>
              </w:rPr>
              <w:t>array gain</w:t>
            </w:r>
            <w:r w:rsidRPr="00AD1B05">
              <w:rPr>
                <w:lang w:val="en-US"/>
              </w:rPr>
              <w:t xml:space="preserve"> is considered</w:t>
            </w:r>
          </w:p>
        </w:tc>
        <w:tc>
          <w:tcPr>
            <w:tcW w:w="3852" w:type="dxa"/>
            <w:gridSpan w:val="2"/>
          </w:tcPr>
          <w:p w14:paraId="707AE170" w14:textId="0F2DA830" w:rsidR="0039236B" w:rsidRPr="00AD1B05" w:rsidRDefault="0039236B" w:rsidP="0039236B">
            <w:pPr>
              <w:jc w:val="center"/>
              <w:rPr>
                <w:lang w:val="en-US"/>
              </w:rPr>
            </w:pPr>
            <w:r w:rsidRPr="00AD1B05">
              <w:rPr>
                <w:lang w:val="en-US"/>
              </w:rPr>
              <w:t xml:space="preserve">when only </w:t>
            </w:r>
            <w:r w:rsidRPr="00412FD4">
              <w:rPr>
                <w:highlight w:val="yellow"/>
                <w:lang w:val="en-US"/>
              </w:rPr>
              <w:t>element gain</w:t>
            </w:r>
            <w:r w:rsidRPr="00AD1B05">
              <w:rPr>
                <w:lang w:val="en-US"/>
              </w:rPr>
              <w:t xml:space="preserve"> is included</w:t>
            </w:r>
          </w:p>
        </w:tc>
      </w:tr>
      <w:tr w:rsidR="00AD1B05" w14:paraId="1A504826" w14:textId="77777777" w:rsidTr="00C84868">
        <w:tc>
          <w:tcPr>
            <w:tcW w:w="1925" w:type="dxa"/>
          </w:tcPr>
          <w:p w14:paraId="16236C72" w14:textId="77777777" w:rsidR="00AD1B05" w:rsidRPr="0039236B" w:rsidRDefault="00AD1B05" w:rsidP="00A94494">
            <w:pPr>
              <w:rPr>
                <w:lang w:val="en-US"/>
              </w:rPr>
            </w:pPr>
          </w:p>
        </w:tc>
        <w:tc>
          <w:tcPr>
            <w:tcW w:w="3852" w:type="dxa"/>
            <w:gridSpan w:val="2"/>
          </w:tcPr>
          <w:p w14:paraId="68040FAD" w14:textId="77777777" w:rsidR="00AD1B05" w:rsidRPr="00AD1B05" w:rsidRDefault="00AD1B05" w:rsidP="0039236B">
            <w:pPr>
              <w:jc w:val="center"/>
              <w:rPr>
                <w:lang w:val="en-US"/>
              </w:rPr>
            </w:pPr>
          </w:p>
        </w:tc>
        <w:tc>
          <w:tcPr>
            <w:tcW w:w="3852" w:type="dxa"/>
            <w:gridSpan w:val="2"/>
          </w:tcPr>
          <w:p w14:paraId="7EDA5DE0" w14:textId="77777777" w:rsidR="00AD1B05" w:rsidRPr="00AD1B05" w:rsidRDefault="00AD1B05" w:rsidP="0039236B">
            <w:pPr>
              <w:jc w:val="center"/>
              <w:rPr>
                <w:lang w:val="en-US"/>
              </w:rPr>
            </w:pPr>
          </w:p>
        </w:tc>
      </w:tr>
      <w:tr w:rsidR="0039236B" w14:paraId="0DD42657" w14:textId="77777777" w:rsidTr="0039236B">
        <w:tc>
          <w:tcPr>
            <w:tcW w:w="1925" w:type="dxa"/>
          </w:tcPr>
          <w:p w14:paraId="44198DC9" w14:textId="07FE139D" w:rsidR="0039236B" w:rsidRPr="00412FD4" w:rsidRDefault="0039236B" w:rsidP="0039236B">
            <w:pPr>
              <w:jc w:val="left"/>
              <w:rPr>
                <w:b/>
                <w:i/>
                <w:lang w:val="en-US"/>
              </w:rPr>
            </w:pPr>
            <w:r w:rsidRPr="00412FD4">
              <w:rPr>
                <w:b/>
                <w:i/>
                <w:lang w:val="en-US"/>
              </w:rPr>
              <w:t>Collocated UMa deployment</w:t>
            </w:r>
          </w:p>
        </w:tc>
        <w:tc>
          <w:tcPr>
            <w:tcW w:w="1926" w:type="dxa"/>
          </w:tcPr>
          <w:p w14:paraId="23613C6D" w14:textId="0499A187" w:rsidR="0039236B" w:rsidRPr="0039236B" w:rsidRDefault="0039236B" w:rsidP="0039236B">
            <w:pPr>
              <w:jc w:val="left"/>
              <w:rPr>
                <w:lang w:val="en-US"/>
              </w:rPr>
            </w:pPr>
            <w:r w:rsidRPr="00412FD4">
              <w:rPr>
                <w:lang w:val="sv-SE"/>
              </w:rPr>
              <w:t>1-P3 [%]</w:t>
            </w:r>
          </w:p>
        </w:tc>
        <w:tc>
          <w:tcPr>
            <w:tcW w:w="1926" w:type="dxa"/>
          </w:tcPr>
          <w:p w14:paraId="6457E45B" w14:textId="14D67DF4" w:rsidR="0039236B" w:rsidRPr="0039236B" w:rsidRDefault="0039236B" w:rsidP="0039236B">
            <w:pPr>
              <w:jc w:val="center"/>
              <w:rPr>
                <w:lang w:val="en-US"/>
              </w:rPr>
            </w:pPr>
            <w:r w:rsidRPr="00412FD4">
              <w:rPr>
                <w:lang w:val="sv-SE"/>
              </w:rPr>
              <w:t>96%-tile</w:t>
            </w:r>
          </w:p>
        </w:tc>
        <w:tc>
          <w:tcPr>
            <w:tcW w:w="1926" w:type="dxa"/>
          </w:tcPr>
          <w:p w14:paraId="1AE07132" w14:textId="2BDCB8A9" w:rsidR="0039236B" w:rsidRPr="00AD1B05" w:rsidRDefault="0039236B" w:rsidP="0039236B">
            <w:pPr>
              <w:jc w:val="left"/>
              <w:rPr>
                <w:lang w:val="en-US"/>
              </w:rPr>
            </w:pPr>
            <w:r w:rsidRPr="00AD1B05">
              <w:rPr>
                <w:lang w:val="sv-SE"/>
              </w:rPr>
              <w:t>1-P3 [%]</w:t>
            </w:r>
          </w:p>
        </w:tc>
        <w:tc>
          <w:tcPr>
            <w:tcW w:w="1926" w:type="dxa"/>
          </w:tcPr>
          <w:p w14:paraId="2F63417D" w14:textId="4DA4EE88" w:rsidR="0039236B" w:rsidRPr="00AD1B05" w:rsidRDefault="0039236B" w:rsidP="0039236B">
            <w:pPr>
              <w:jc w:val="center"/>
              <w:rPr>
                <w:lang w:val="en-US"/>
              </w:rPr>
            </w:pPr>
            <w:r w:rsidRPr="00AD1B05">
              <w:rPr>
                <w:lang w:val="sv-SE"/>
              </w:rPr>
              <w:t>97.63%-tile</w:t>
            </w:r>
          </w:p>
        </w:tc>
      </w:tr>
      <w:tr w:rsidR="0039236B" w14:paraId="17BC97F1" w14:textId="77777777" w:rsidTr="0039236B">
        <w:tc>
          <w:tcPr>
            <w:tcW w:w="1925" w:type="dxa"/>
          </w:tcPr>
          <w:p w14:paraId="1ECF877D" w14:textId="77777777" w:rsidR="0039236B" w:rsidRPr="0039236B" w:rsidRDefault="0039236B" w:rsidP="0039236B">
            <w:pPr>
              <w:jc w:val="left"/>
              <w:rPr>
                <w:lang w:val="en-US"/>
              </w:rPr>
            </w:pPr>
          </w:p>
        </w:tc>
        <w:tc>
          <w:tcPr>
            <w:tcW w:w="1926" w:type="dxa"/>
          </w:tcPr>
          <w:p w14:paraId="1A8D7C83" w14:textId="03AABF2E" w:rsidR="0039236B" w:rsidRPr="0039236B" w:rsidRDefault="0039236B" w:rsidP="0039236B">
            <w:pPr>
              <w:jc w:val="left"/>
              <w:rPr>
                <w:lang w:val="en-US"/>
              </w:rPr>
            </w:pPr>
            <w:r w:rsidRPr="00412FD4">
              <w:rPr>
                <w:lang w:val="sv-SE"/>
              </w:rPr>
              <w:t>Blocking level [dBm]</w:t>
            </w:r>
          </w:p>
        </w:tc>
        <w:tc>
          <w:tcPr>
            <w:tcW w:w="1926" w:type="dxa"/>
          </w:tcPr>
          <w:p w14:paraId="40EE669C" w14:textId="4874EA67" w:rsidR="0039236B" w:rsidRPr="0039236B" w:rsidRDefault="0039236B" w:rsidP="0039236B">
            <w:pPr>
              <w:jc w:val="center"/>
              <w:rPr>
                <w:lang w:val="en-US"/>
              </w:rPr>
            </w:pPr>
            <w:r w:rsidRPr="00412FD4">
              <w:rPr>
                <w:lang w:val="sv-SE"/>
              </w:rPr>
              <w:t>[-70 -65]</w:t>
            </w:r>
          </w:p>
        </w:tc>
        <w:tc>
          <w:tcPr>
            <w:tcW w:w="1926" w:type="dxa"/>
          </w:tcPr>
          <w:p w14:paraId="14E35148" w14:textId="4B5FA7A7" w:rsidR="0039236B" w:rsidRPr="00412FD4" w:rsidRDefault="0039236B" w:rsidP="0039236B">
            <w:pPr>
              <w:jc w:val="left"/>
              <w:rPr>
                <w:lang w:val="en-US"/>
              </w:rPr>
            </w:pPr>
            <w:r w:rsidRPr="00AD1B05">
              <w:rPr>
                <w:lang w:val="sv-SE"/>
              </w:rPr>
              <w:t>Blocking level [dBm]</w:t>
            </w:r>
          </w:p>
        </w:tc>
        <w:tc>
          <w:tcPr>
            <w:tcW w:w="1926" w:type="dxa"/>
          </w:tcPr>
          <w:p w14:paraId="6FB1EC21" w14:textId="2FAFA01D" w:rsidR="0039236B" w:rsidRPr="00412FD4" w:rsidRDefault="0039236B" w:rsidP="0039236B">
            <w:pPr>
              <w:jc w:val="center"/>
              <w:rPr>
                <w:lang w:val="en-US"/>
              </w:rPr>
            </w:pPr>
            <w:r w:rsidRPr="00412FD4">
              <w:rPr>
                <w:lang w:val="sv-SE"/>
              </w:rPr>
              <w:t>[-66 -63]</w:t>
            </w:r>
          </w:p>
        </w:tc>
      </w:tr>
      <w:tr w:rsidR="00AD1B05" w14:paraId="47573CDE" w14:textId="77777777" w:rsidTr="0039236B">
        <w:tc>
          <w:tcPr>
            <w:tcW w:w="1925" w:type="dxa"/>
          </w:tcPr>
          <w:p w14:paraId="2489C930" w14:textId="77777777" w:rsidR="00AD1B05" w:rsidRPr="0039236B" w:rsidRDefault="00AD1B05" w:rsidP="0039236B">
            <w:pPr>
              <w:jc w:val="left"/>
              <w:rPr>
                <w:lang w:val="en-US"/>
              </w:rPr>
            </w:pPr>
          </w:p>
        </w:tc>
        <w:tc>
          <w:tcPr>
            <w:tcW w:w="1926" w:type="dxa"/>
          </w:tcPr>
          <w:p w14:paraId="54F7FAFF" w14:textId="77777777" w:rsidR="00AD1B05" w:rsidRPr="00AD1B05" w:rsidRDefault="00AD1B05" w:rsidP="0039236B">
            <w:pPr>
              <w:jc w:val="left"/>
              <w:rPr>
                <w:lang w:val="sv-SE"/>
              </w:rPr>
            </w:pPr>
          </w:p>
        </w:tc>
        <w:tc>
          <w:tcPr>
            <w:tcW w:w="1926" w:type="dxa"/>
          </w:tcPr>
          <w:p w14:paraId="4864EA31" w14:textId="77777777" w:rsidR="00AD1B05" w:rsidRPr="00AD1B05" w:rsidRDefault="00AD1B05" w:rsidP="0039236B">
            <w:pPr>
              <w:jc w:val="center"/>
              <w:rPr>
                <w:lang w:val="sv-SE"/>
              </w:rPr>
            </w:pPr>
          </w:p>
        </w:tc>
        <w:tc>
          <w:tcPr>
            <w:tcW w:w="1926" w:type="dxa"/>
          </w:tcPr>
          <w:p w14:paraId="627946AB" w14:textId="77777777" w:rsidR="00AD1B05" w:rsidRPr="00412FD4" w:rsidRDefault="00AD1B05" w:rsidP="0039236B">
            <w:pPr>
              <w:jc w:val="left"/>
              <w:rPr>
                <w:lang w:val="sv-SE"/>
              </w:rPr>
            </w:pPr>
          </w:p>
        </w:tc>
        <w:tc>
          <w:tcPr>
            <w:tcW w:w="1926" w:type="dxa"/>
          </w:tcPr>
          <w:p w14:paraId="61990B66" w14:textId="77777777" w:rsidR="00AD1B05" w:rsidRPr="00412FD4" w:rsidRDefault="00AD1B05" w:rsidP="0039236B">
            <w:pPr>
              <w:jc w:val="center"/>
              <w:rPr>
                <w:lang w:val="sv-SE"/>
              </w:rPr>
            </w:pPr>
          </w:p>
        </w:tc>
      </w:tr>
      <w:tr w:rsidR="0039236B" w14:paraId="1BF672F9" w14:textId="77777777" w:rsidTr="0039236B">
        <w:tc>
          <w:tcPr>
            <w:tcW w:w="1925" w:type="dxa"/>
          </w:tcPr>
          <w:p w14:paraId="391DA608" w14:textId="4D61B674" w:rsidR="0039236B" w:rsidRPr="00412FD4" w:rsidRDefault="0039236B" w:rsidP="0039236B">
            <w:pPr>
              <w:jc w:val="left"/>
              <w:rPr>
                <w:b/>
                <w:i/>
                <w:lang w:val="en-US"/>
              </w:rPr>
            </w:pPr>
            <w:r w:rsidRPr="00412FD4">
              <w:rPr>
                <w:b/>
                <w:i/>
                <w:lang w:val="en-US"/>
              </w:rPr>
              <w:t>Non-collocated UMa deployment</w:t>
            </w:r>
          </w:p>
        </w:tc>
        <w:tc>
          <w:tcPr>
            <w:tcW w:w="1926" w:type="dxa"/>
          </w:tcPr>
          <w:p w14:paraId="41776490" w14:textId="42FB4C90" w:rsidR="0039236B" w:rsidRPr="0039236B" w:rsidRDefault="0039236B" w:rsidP="0039236B">
            <w:pPr>
              <w:jc w:val="left"/>
              <w:rPr>
                <w:lang w:val="en-US"/>
              </w:rPr>
            </w:pPr>
            <w:r w:rsidRPr="00412FD4">
              <w:rPr>
                <w:lang w:val="sv-SE"/>
              </w:rPr>
              <w:t>1-P3 [%]</w:t>
            </w:r>
          </w:p>
        </w:tc>
        <w:tc>
          <w:tcPr>
            <w:tcW w:w="1926" w:type="dxa"/>
          </w:tcPr>
          <w:p w14:paraId="1C59B21F" w14:textId="3DB509C7" w:rsidR="0039236B" w:rsidRPr="0039236B" w:rsidRDefault="0039236B" w:rsidP="0039236B">
            <w:pPr>
              <w:jc w:val="center"/>
              <w:rPr>
                <w:lang w:val="en-US"/>
              </w:rPr>
            </w:pPr>
            <w:r w:rsidRPr="00412FD4">
              <w:rPr>
                <w:lang w:val="sv-SE"/>
              </w:rPr>
              <w:t>95.82%-tile</w:t>
            </w:r>
          </w:p>
        </w:tc>
        <w:tc>
          <w:tcPr>
            <w:tcW w:w="1926" w:type="dxa"/>
          </w:tcPr>
          <w:p w14:paraId="3812FF84" w14:textId="173F4A3B" w:rsidR="0039236B" w:rsidRPr="00AD1B05" w:rsidRDefault="0039236B" w:rsidP="0039236B">
            <w:pPr>
              <w:jc w:val="left"/>
              <w:rPr>
                <w:lang w:val="en-US"/>
              </w:rPr>
            </w:pPr>
            <w:r w:rsidRPr="00AD1B05">
              <w:rPr>
                <w:lang w:val="sv-SE"/>
              </w:rPr>
              <w:t>1-P3 [%]</w:t>
            </w:r>
          </w:p>
        </w:tc>
        <w:tc>
          <w:tcPr>
            <w:tcW w:w="1926" w:type="dxa"/>
          </w:tcPr>
          <w:p w14:paraId="4BE143E5" w14:textId="720F6AA9" w:rsidR="0039236B" w:rsidRPr="00412FD4" w:rsidRDefault="0039236B" w:rsidP="0039236B">
            <w:pPr>
              <w:jc w:val="center"/>
              <w:rPr>
                <w:lang w:val="en-US"/>
              </w:rPr>
            </w:pPr>
            <w:r w:rsidRPr="00412FD4">
              <w:rPr>
                <w:lang w:val="sv-SE"/>
              </w:rPr>
              <w:t>97.63%-tile</w:t>
            </w:r>
          </w:p>
        </w:tc>
      </w:tr>
      <w:tr w:rsidR="0039236B" w14:paraId="7B6F1BCB" w14:textId="77777777" w:rsidTr="0039236B">
        <w:tc>
          <w:tcPr>
            <w:tcW w:w="1925" w:type="dxa"/>
          </w:tcPr>
          <w:p w14:paraId="58A57892" w14:textId="77777777" w:rsidR="0039236B" w:rsidRPr="0039236B" w:rsidRDefault="0039236B" w:rsidP="0039236B">
            <w:pPr>
              <w:rPr>
                <w:lang w:val="en-US"/>
              </w:rPr>
            </w:pPr>
          </w:p>
        </w:tc>
        <w:tc>
          <w:tcPr>
            <w:tcW w:w="1926" w:type="dxa"/>
          </w:tcPr>
          <w:p w14:paraId="5F0F6921" w14:textId="6544EC7C" w:rsidR="0039236B" w:rsidRPr="0039236B" w:rsidRDefault="0039236B" w:rsidP="0039236B">
            <w:pPr>
              <w:jc w:val="left"/>
              <w:rPr>
                <w:lang w:val="en-US"/>
              </w:rPr>
            </w:pPr>
            <w:r w:rsidRPr="00412FD4">
              <w:rPr>
                <w:lang w:val="sv-SE"/>
              </w:rPr>
              <w:t>Blocking level [dBm]</w:t>
            </w:r>
          </w:p>
        </w:tc>
        <w:tc>
          <w:tcPr>
            <w:tcW w:w="1926" w:type="dxa"/>
          </w:tcPr>
          <w:p w14:paraId="6D410CFF" w14:textId="20313F0B" w:rsidR="0039236B" w:rsidRPr="0039236B" w:rsidRDefault="0039236B" w:rsidP="0039236B">
            <w:pPr>
              <w:jc w:val="center"/>
              <w:rPr>
                <w:lang w:val="en-US"/>
              </w:rPr>
            </w:pPr>
            <w:r w:rsidRPr="00412FD4">
              <w:rPr>
                <w:lang w:val="sv-SE"/>
              </w:rPr>
              <w:t>[-65 -59]</w:t>
            </w:r>
          </w:p>
        </w:tc>
        <w:tc>
          <w:tcPr>
            <w:tcW w:w="1926" w:type="dxa"/>
          </w:tcPr>
          <w:p w14:paraId="739C960F" w14:textId="547BBC32" w:rsidR="0039236B" w:rsidRPr="00412FD4" w:rsidRDefault="0039236B" w:rsidP="0039236B">
            <w:pPr>
              <w:jc w:val="left"/>
              <w:rPr>
                <w:lang w:val="en-US"/>
              </w:rPr>
            </w:pPr>
            <w:r w:rsidRPr="00AD1B05">
              <w:rPr>
                <w:lang w:val="sv-SE"/>
              </w:rPr>
              <w:t>Blocking level [dBm]</w:t>
            </w:r>
          </w:p>
        </w:tc>
        <w:tc>
          <w:tcPr>
            <w:tcW w:w="1926" w:type="dxa"/>
          </w:tcPr>
          <w:p w14:paraId="5935AE5D" w14:textId="29EFAC19" w:rsidR="0039236B" w:rsidRPr="00412FD4" w:rsidRDefault="0039236B" w:rsidP="0039236B">
            <w:pPr>
              <w:jc w:val="center"/>
              <w:rPr>
                <w:lang w:val="en-US"/>
              </w:rPr>
            </w:pPr>
            <w:r w:rsidRPr="00412FD4">
              <w:rPr>
                <w:lang w:val="sv-SE"/>
              </w:rPr>
              <w:t>[-55 -49]</w:t>
            </w:r>
          </w:p>
        </w:tc>
      </w:tr>
    </w:tbl>
    <w:p w14:paraId="33490255" w14:textId="3AB6650D" w:rsidR="0039236B" w:rsidRDefault="0039236B" w:rsidP="00A94494">
      <w:pPr>
        <w:rPr>
          <w:lang w:val="en-US"/>
        </w:rPr>
      </w:pPr>
    </w:p>
    <w:p w14:paraId="024F7A0B" w14:textId="07617A70" w:rsidR="00CC211D" w:rsidRDefault="00CC211D" w:rsidP="00A94494">
      <w:pPr>
        <w:rPr>
          <w:lang w:val="en-US"/>
        </w:rPr>
      </w:pPr>
      <w:r>
        <w:rPr>
          <w:lang w:val="en-US"/>
        </w:rPr>
        <w:t xml:space="preserve">The range in the above table represents the system utilization levels, which spans from 50% to </w:t>
      </w:r>
      <w:r w:rsidR="00F352E0">
        <w:rPr>
          <w:lang w:val="en-US"/>
        </w:rPr>
        <w:t>9</w:t>
      </w:r>
      <w:r w:rsidR="00F352E0">
        <w:rPr>
          <w:lang w:val="en-US"/>
        </w:rPr>
        <w:t>0</w:t>
      </w:r>
      <w:r>
        <w:rPr>
          <w:lang w:val="en-US"/>
        </w:rPr>
        <w:t>%.</w:t>
      </w:r>
    </w:p>
    <w:p w14:paraId="76F2438D" w14:textId="77777777" w:rsidR="005C2978" w:rsidRPr="002C6633" w:rsidRDefault="005C2978" w:rsidP="002C6633">
      <w:pPr>
        <w:jc w:val="center"/>
      </w:pPr>
    </w:p>
    <w:p w14:paraId="594CED5E" w14:textId="503902FD" w:rsidR="002C6561" w:rsidRDefault="00F352E0" w:rsidP="00C01F33">
      <w:pPr>
        <w:pStyle w:val="Heading1"/>
        <w:rPr>
          <w:lang w:val="en-US"/>
        </w:rPr>
      </w:pPr>
      <w:r>
        <w:rPr>
          <w:lang w:val="en-US"/>
        </w:rPr>
        <w:t>Proposal</w:t>
      </w:r>
    </w:p>
    <w:p w14:paraId="0D2C3B1B" w14:textId="76B56649" w:rsidR="00F352E0" w:rsidRDefault="00F352E0" w:rsidP="0071384E">
      <w:pPr>
        <w:rPr>
          <w:lang w:val="en-US"/>
        </w:rPr>
      </w:pPr>
      <w:r>
        <w:rPr>
          <w:lang w:val="en-US"/>
        </w:rPr>
        <w:t xml:space="preserve">In the above simulation results, we have obtained blocker level when joint probability of the wanted and blocker level is considered. In the above simulations, 200MHz CBW is considered, with 10dB NF, the wanted signal level becomes -75dBm. As we see from simulation results, we propose the following: </w:t>
      </w:r>
    </w:p>
    <w:p w14:paraId="7DD67B46" w14:textId="26EC7BC6" w:rsidR="00F352E0" w:rsidRDefault="00F352E0" w:rsidP="0071384E">
      <w:pPr>
        <w:rPr>
          <w:b/>
          <w:i/>
          <w:lang w:val="en-US"/>
        </w:rPr>
      </w:pPr>
      <w:r w:rsidRPr="00CA57B1">
        <w:rPr>
          <w:b/>
          <w:i/>
          <w:highlight w:val="yellow"/>
          <w:lang w:val="en-US"/>
        </w:rPr>
        <w:t>Proposal</w:t>
      </w:r>
      <w:r w:rsidR="00CA57B1">
        <w:rPr>
          <w:b/>
          <w:i/>
          <w:highlight w:val="yellow"/>
          <w:lang w:val="en-US"/>
        </w:rPr>
        <w:t>-1</w:t>
      </w:r>
      <w:r w:rsidRPr="00CA57B1">
        <w:rPr>
          <w:b/>
          <w:i/>
          <w:highlight w:val="yellow"/>
          <w:lang w:val="en-US"/>
        </w:rPr>
        <w:t>: Consider -49dBm as “conducted” blocker level for FR2.</w:t>
      </w:r>
      <w:r w:rsidRPr="00CA57B1">
        <w:rPr>
          <w:b/>
          <w:i/>
          <w:lang w:val="en-US"/>
        </w:rPr>
        <w:t xml:space="preserve">  </w:t>
      </w:r>
    </w:p>
    <w:p w14:paraId="59552748" w14:textId="17BE10FA" w:rsidR="00CA57B1" w:rsidRPr="00CA57B1" w:rsidRDefault="00CA57B1" w:rsidP="0071384E">
      <w:pPr>
        <w:rPr>
          <w:lang w:val="en-US"/>
        </w:rPr>
      </w:pPr>
      <w:r w:rsidRPr="00CA57B1">
        <w:rPr>
          <w:lang w:val="en-US"/>
        </w:rPr>
        <w:t>The delta between wanted signal level and blocker level is around 26dB. Thus, we propose the following:</w:t>
      </w:r>
    </w:p>
    <w:p w14:paraId="719E005D" w14:textId="1D3341B3" w:rsidR="00CA57B1" w:rsidRDefault="00CA57B1" w:rsidP="0071384E">
      <w:pPr>
        <w:rPr>
          <w:b/>
          <w:i/>
          <w:lang w:val="en-US"/>
        </w:rPr>
      </w:pPr>
      <w:r w:rsidRPr="00CA57B1">
        <w:rPr>
          <w:b/>
          <w:i/>
          <w:highlight w:val="yellow"/>
          <w:lang w:val="en-US"/>
        </w:rPr>
        <w:t>Proposal-2: Consider Delta between wanted level and blocker level as ~26dB.</w:t>
      </w:r>
      <w:r>
        <w:rPr>
          <w:b/>
          <w:i/>
          <w:lang w:val="en-US"/>
        </w:rPr>
        <w:t xml:space="preserve"> </w:t>
      </w:r>
    </w:p>
    <w:p w14:paraId="3C4EC75C" w14:textId="3290F367" w:rsidR="0071384E" w:rsidRDefault="002C6561" w:rsidP="0071384E">
      <w:pPr>
        <w:rPr>
          <w:lang w:val="en-US"/>
        </w:rPr>
      </w:pPr>
      <w:r>
        <w:rPr>
          <w:lang w:val="en-US"/>
        </w:rPr>
        <w:t xml:space="preserve">It is worth noting here that the blocking levels in this contribution are considered for conducted levels. </w:t>
      </w:r>
    </w:p>
    <w:p w14:paraId="78076B96" w14:textId="0982840E" w:rsidR="0071384E" w:rsidRPr="001F2A24" w:rsidRDefault="0071384E" w:rsidP="0071384E">
      <w:pPr>
        <w:rPr>
          <w:b/>
          <w:i/>
          <w:lang w:val="en-US"/>
        </w:rPr>
      </w:pPr>
      <w:r w:rsidRPr="001502B0">
        <w:rPr>
          <w:b/>
          <w:i/>
          <w:highlight w:val="yellow"/>
          <w:lang w:val="en-US"/>
        </w:rPr>
        <w:t>Observation: The results in this contribution are strictly valid for conducted blocking levels.</w:t>
      </w:r>
      <w:r w:rsidRPr="001F2A24">
        <w:rPr>
          <w:b/>
          <w:i/>
          <w:lang w:val="en-US"/>
        </w:rPr>
        <w:t xml:space="preserve"> </w:t>
      </w:r>
    </w:p>
    <w:p w14:paraId="747A2FA9" w14:textId="4B3FF4BF" w:rsidR="00CA57B1" w:rsidRDefault="00CA57B1" w:rsidP="0071384E">
      <w:r>
        <w:t xml:space="preserve">This “conducted” blocker level can be converted to OTA level. We have discussed this in one of our companion contribution in </w:t>
      </w:r>
      <w:r>
        <w:fldChar w:fldCharType="begin"/>
      </w:r>
      <w:r>
        <w:instrText xml:space="preserve"> REF _Ref494754357 \r \h </w:instrText>
      </w:r>
      <w:r>
        <w:fldChar w:fldCharType="separate"/>
      </w:r>
      <w:r>
        <w:t>[7]</w:t>
      </w:r>
      <w:r>
        <w:fldChar w:fldCharType="end"/>
      </w:r>
      <w:r>
        <w:t>.</w:t>
      </w:r>
    </w:p>
    <w:p w14:paraId="04F600F5" w14:textId="77777777" w:rsidR="0071384E" w:rsidRPr="002C6561" w:rsidRDefault="0071384E" w:rsidP="001F2A24">
      <w:pPr>
        <w:rPr>
          <w:lang w:val="en-US"/>
        </w:rPr>
      </w:pPr>
    </w:p>
    <w:p w14:paraId="4192A2AE" w14:textId="77777777" w:rsidR="00F507D1" w:rsidRPr="001363CA" w:rsidRDefault="00F507D1" w:rsidP="00F507D1">
      <w:pPr>
        <w:pStyle w:val="Heading1"/>
        <w:rPr>
          <w:lang w:val="en-US"/>
        </w:rPr>
      </w:pPr>
      <w:bookmarkStart w:id="1" w:name="_In-sequence_SDU_delivery"/>
      <w:bookmarkEnd w:id="1"/>
      <w:r w:rsidRPr="001363CA">
        <w:rPr>
          <w:lang w:val="en-US"/>
        </w:rPr>
        <w:t>References</w:t>
      </w:r>
    </w:p>
    <w:p w14:paraId="3177CADF" w14:textId="77777777" w:rsidR="0009119F" w:rsidRPr="00637F26" w:rsidRDefault="00882F42" w:rsidP="0009119F">
      <w:pPr>
        <w:pStyle w:val="Reference"/>
        <w:rPr>
          <w:sz w:val="22"/>
          <w:szCs w:val="22"/>
          <w:lang w:val="en-US"/>
        </w:rPr>
      </w:pPr>
      <w:bookmarkStart w:id="2" w:name="_Ref476840310"/>
      <w:r>
        <w:rPr>
          <w:sz w:val="22"/>
          <w:szCs w:val="22"/>
          <w:lang w:val="en-US"/>
        </w:rPr>
        <w:t xml:space="preserve">TR </w:t>
      </w:r>
      <w:r w:rsidR="009C69E7">
        <w:rPr>
          <w:sz w:val="22"/>
          <w:szCs w:val="22"/>
          <w:lang w:val="en-US"/>
        </w:rPr>
        <w:t>38.803</w:t>
      </w:r>
      <w:bookmarkEnd w:id="2"/>
    </w:p>
    <w:p w14:paraId="5BAEA8CC" w14:textId="77777777" w:rsidR="0009119F" w:rsidRDefault="00493F07" w:rsidP="00493F07">
      <w:pPr>
        <w:pStyle w:val="Reference"/>
        <w:rPr>
          <w:sz w:val="22"/>
          <w:szCs w:val="22"/>
          <w:lang w:val="en-US"/>
        </w:rPr>
      </w:pPr>
      <w:bookmarkStart w:id="3" w:name="_Ref477468267"/>
      <w:r w:rsidRPr="00493F07">
        <w:rPr>
          <w:sz w:val="22"/>
          <w:szCs w:val="22"/>
          <w:lang w:val="en-US"/>
        </w:rPr>
        <w:t>R4-1700224</w:t>
      </w:r>
      <w:r>
        <w:rPr>
          <w:sz w:val="22"/>
          <w:szCs w:val="22"/>
          <w:lang w:val="en-US"/>
        </w:rPr>
        <w:t xml:space="preserve">, </w:t>
      </w:r>
      <w:r w:rsidRPr="00BD4964">
        <w:rPr>
          <w:sz w:val="22"/>
          <w:szCs w:val="22"/>
          <w:lang w:val="en-US"/>
        </w:rPr>
        <w:t>BS OTA sensitivity for mm-wave frequencies, Ericsson</w:t>
      </w:r>
      <w:bookmarkEnd w:id="3"/>
    </w:p>
    <w:p w14:paraId="568E8781" w14:textId="3A62F607" w:rsidR="00E50626" w:rsidRDefault="00E50626" w:rsidP="00E50626">
      <w:pPr>
        <w:pStyle w:val="Reference"/>
        <w:rPr>
          <w:sz w:val="22"/>
          <w:szCs w:val="22"/>
          <w:lang w:val="en-US"/>
        </w:rPr>
      </w:pPr>
      <w:bookmarkStart w:id="4" w:name="_Ref481132458"/>
      <w:bookmarkStart w:id="5" w:name="_Ref492935141"/>
      <w:r w:rsidRPr="000364D4">
        <w:rPr>
          <w:sz w:val="22"/>
          <w:szCs w:val="22"/>
          <w:lang w:val="en-US"/>
        </w:rPr>
        <w:t>R4-</w:t>
      </w:r>
      <w:r w:rsidR="0039236B" w:rsidRPr="000364D4">
        <w:rPr>
          <w:sz w:val="22"/>
          <w:szCs w:val="22"/>
          <w:lang w:val="en-US"/>
        </w:rPr>
        <w:t>170</w:t>
      </w:r>
      <w:r w:rsidR="0039236B">
        <w:rPr>
          <w:sz w:val="22"/>
          <w:szCs w:val="22"/>
          <w:lang w:val="en-US"/>
        </w:rPr>
        <w:t>9857</w:t>
      </w:r>
      <w:r>
        <w:rPr>
          <w:sz w:val="22"/>
          <w:szCs w:val="22"/>
          <w:lang w:val="en-US"/>
        </w:rPr>
        <w:t xml:space="preserve">, </w:t>
      </w:r>
      <w:r w:rsidR="0039236B">
        <w:rPr>
          <w:sz w:val="22"/>
          <w:szCs w:val="22"/>
          <w:lang w:val="en-US"/>
        </w:rPr>
        <w:t xml:space="preserve">Methodology for mmWave NR BS </w:t>
      </w:r>
      <w:r w:rsidR="0039236B" w:rsidRPr="00C50B97">
        <w:rPr>
          <w:sz w:val="22"/>
          <w:szCs w:val="22"/>
          <w:lang w:val="en-US"/>
        </w:rPr>
        <w:t>receiver blocking</w:t>
      </w:r>
      <w:r w:rsidR="0039236B">
        <w:rPr>
          <w:sz w:val="22"/>
          <w:szCs w:val="22"/>
          <w:lang w:val="en-US"/>
        </w:rPr>
        <w:t xml:space="preserve"> investigation</w:t>
      </w:r>
      <w:bookmarkEnd w:id="4"/>
      <w:r w:rsidR="004B498A">
        <w:rPr>
          <w:sz w:val="22"/>
          <w:szCs w:val="22"/>
          <w:lang w:val="en-US"/>
        </w:rPr>
        <w:t>, Ericsson</w:t>
      </w:r>
      <w:bookmarkEnd w:id="5"/>
    </w:p>
    <w:p w14:paraId="5161855C" w14:textId="0A6F548D" w:rsidR="004B498A" w:rsidRDefault="004B498A" w:rsidP="001502B0">
      <w:pPr>
        <w:pStyle w:val="Reference"/>
        <w:rPr>
          <w:sz w:val="22"/>
          <w:szCs w:val="22"/>
          <w:lang w:val="en-US"/>
        </w:rPr>
      </w:pPr>
      <w:r>
        <w:rPr>
          <w:sz w:val="22"/>
          <w:szCs w:val="22"/>
          <w:lang w:val="en-US"/>
        </w:rPr>
        <w:t>R4-</w:t>
      </w:r>
      <w:r w:rsidR="001502B0">
        <w:rPr>
          <w:sz w:val="22"/>
          <w:szCs w:val="22"/>
          <w:lang w:val="en-US"/>
        </w:rPr>
        <w:t>1708145</w:t>
      </w:r>
      <w:r>
        <w:rPr>
          <w:sz w:val="22"/>
          <w:szCs w:val="22"/>
          <w:lang w:val="en-US"/>
        </w:rPr>
        <w:t xml:space="preserve">, </w:t>
      </w:r>
      <w:r w:rsidR="001502B0" w:rsidRPr="001502B0">
        <w:rPr>
          <w:sz w:val="22"/>
          <w:szCs w:val="22"/>
          <w:lang w:val="en-US"/>
        </w:rPr>
        <w:t>Consideration of joint probability for wanted and interference signals in mmWave NR BS receiver blocking investigation</w:t>
      </w:r>
    </w:p>
    <w:p w14:paraId="7C89E870" w14:textId="176D1328" w:rsidR="004B498A" w:rsidRDefault="004B498A" w:rsidP="00E50626">
      <w:pPr>
        <w:pStyle w:val="Reference"/>
        <w:rPr>
          <w:sz w:val="22"/>
          <w:szCs w:val="22"/>
          <w:lang w:val="en-US"/>
        </w:rPr>
      </w:pPr>
      <w:bookmarkStart w:id="6" w:name="_Ref492935029"/>
      <w:r>
        <w:rPr>
          <w:sz w:val="22"/>
          <w:szCs w:val="22"/>
          <w:lang w:val="en-US"/>
        </w:rPr>
        <w:t>R4-1706812, Blocking simulation results for NR BS by considering j</w:t>
      </w:r>
      <w:r w:rsidRPr="00C50B97">
        <w:rPr>
          <w:sz w:val="22"/>
          <w:szCs w:val="22"/>
          <w:lang w:val="en-US"/>
        </w:rPr>
        <w:t>oint probability for receiver blocking</w:t>
      </w:r>
      <w:r>
        <w:rPr>
          <w:sz w:val="22"/>
          <w:szCs w:val="22"/>
          <w:lang w:val="en-US"/>
        </w:rPr>
        <w:t>, Ericsson</w:t>
      </w:r>
      <w:bookmarkEnd w:id="6"/>
    </w:p>
    <w:p w14:paraId="4E849A35" w14:textId="5C069366" w:rsidR="0039236B" w:rsidRDefault="0039236B" w:rsidP="0039236B">
      <w:pPr>
        <w:pStyle w:val="Reference"/>
        <w:rPr>
          <w:sz w:val="22"/>
          <w:szCs w:val="22"/>
          <w:lang w:val="en-US"/>
        </w:rPr>
      </w:pPr>
      <w:bookmarkStart w:id="7" w:name="_Ref492935031"/>
      <w:r w:rsidRPr="0039236B">
        <w:rPr>
          <w:sz w:val="22"/>
          <w:szCs w:val="22"/>
          <w:lang w:val="en-US"/>
        </w:rPr>
        <w:t>R4-1708146</w:t>
      </w:r>
      <w:r>
        <w:rPr>
          <w:sz w:val="22"/>
          <w:szCs w:val="22"/>
          <w:lang w:val="en-US"/>
        </w:rPr>
        <w:t>, In-band blocking simulation results for NR BS by considering j</w:t>
      </w:r>
      <w:r w:rsidRPr="00C50B97">
        <w:rPr>
          <w:sz w:val="22"/>
          <w:szCs w:val="22"/>
          <w:lang w:val="en-US"/>
        </w:rPr>
        <w:t>oint probability for receiver blocking</w:t>
      </w:r>
      <w:r>
        <w:rPr>
          <w:sz w:val="22"/>
          <w:szCs w:val="22"/>
          <w:lang w:val="en-US"/>
        </w:rPr>
        <w:t>, Ericsson</w:t>
      </w:r>
      <w:bookmarkEnd w:id="7"/>
    </w:p>
    <w:p w14:paraId="0351A193" w14:textId="1FE32D59" w:rsidR="00CA57B1" w:rsidRPr="00BD4964" w:rsidRDefault="00CA57B1" w:rsidP="00CA57B1">
      <w:pPr>
        <w:pStyle w:val="Reference"/>
        <w:rPr>
          <w:sz w:val="22"/>
          <w:szCs w:val="22"/>
          <w:lang w:val="en-US"/>
        </w:rPr>
      </w:pPr>
      <w:bookmarkStart w:id="8" w:name="_Ref494754357"/>
      <w:r>
        <w:rPr>
          <w:sz w:val="22"/>
          <w:szCs w:val="22"/>
          <w:lang w:val="en-US"/>
        </w:rPr>
        <w:t xml:space="preserve">R4-1711002, </w:t>
      </w:r>
      <w:r w:rsidRPr="00CA57B1">
        <w:rPr>
          <w:sz w:val="22"/>
          <w:szCs w:val="22"/>
          <w:lang w:val="en-US"/>
        </w:rPr>
        <w:t>OTA Receiver blocking requirement</w:t>
      </w:r>
      <w:r>
        <w:rPr>
          <w:sz w:val="22"/>
          <w:szCs w:val="22"/>
          <w:lang w:val="en-US"/>
        </w:rPr>
        <w:t>, Ericsson</w:t>
      </w:r>
      <w:bookmarkEnd w:id="8"/>
    </w:p>
    <w:sectPr w:rsidR="00CA57B1" w:rsidRPr="00BD496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A6E00" w14:textId="77777777" w:rsidR="00C118F2" w:rsidRDefault="00C118F2">
      <w:r>
        <w:separator/>
      </w:r>
    </w:p>
  </w:endnote>
  <w:endnote w:type="continuationSeparator" w:id="0">
    <w:p w14:paraId="0D7E9E26" w14:textId="77777777" w:rsidR="00C118F2" w:rsidRDefault="00C11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4E7D0" w14:textId="2328455E"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254A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254A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7561AA" w14:textId="77777777" w:rsidR="00C118F2" w:rsidRDefault="00C118F2">
      <w:r>
        <w:separator/>
      </w:r>
    </w:p>
  </w:footnote>
  <w:footnote w:type="continuationSeparator" w:id="0">
    <w:p w14:paraId="2522FD8E" w14:textId="77777777" w:rsidR="00C118F2" w:rsidRDefault="00C11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68FE8" w14:textId="77777777"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2E20B2B"/>
    <w:multiLevelType w:val="hybridMultilevel"/>
    <w:tmpl w:val="3EFEFA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F914EE"/>
    <w:multiLevelType w:val="hybridMultilevel"/>
    <w:tmpl w:val="6BBEBD92"/>
    <w:lvl w:ilvl="0" w:tplc="17CE86A8">
      <w:start w:val="1"/>
      <w:numFmt w:val="bullet"/>
      <w:lvlText w:val="–"/>
      <w:lvlJc w:val="left"/>
      <w:pPr>
        <w:tabs>
          <w:tab w:val="num" w:pos="720"/>
        </w:tabs>
        <w:ind w:left="720" w:hanging="360"/>
      </w:pPr>
      <w:rPr>
        <w:rFonts w:ascii="Arial" w:hAnsi="Arial" w:hint="default"/>
      </w:rPr>
    </w:lvl>
    <w:lvl w:ilvl="1" w:tplc="8100750E">
      <w:start w:val="1"/>
      <w:numFmt w:val="bullet"/>
      <w:lvlText w:val="–"/>
      <w:lvlJc w:val="left"/>
      <w:pPr>
        <w:tabs>
          <w:tab w:val="num" w:pos="1440"/>
        </w:tabs>
        <w:ind w:left="1440" w:hanging="360"/>
      </w:pPr>
      <w:rPr>
        <w:rFonts w:ascii="Arial" w:hAnsi="Arial" w:hint="default"/>
      </w:rPr>
    </w:lvl>
    <w:lvl w:ilvl="2" w:tplc="3A3C8508">
      <w:numFmt w:val="bullet"/>
      <w:lvlText w:val="•"/>
      <w:lvlJc w:val="left"/>
      <w:pPr>
        <w:tabs>
          <w:tab w:val="num" w:pos="2160"/>
        </w:tabs>
        <w:ind w:left="2160" w:hanging="360"/>
      </w:pPr>
      <w:rPr>
        <w:rFonts w:ascii="Arial" w:hAnsi="Arial" w:hint="default"/>
      </w:rPr>
    </w:lvl>
    <w:lvl w:ilvl="3" w:tplc="F60249EC" w:tentative="1">
      <w:start w:val="1"/>
      <w:numFmt w:val="bullet"/>
      <w:lvlText w:val="–"/>
      <w:lvlJc w:val="left"/>
      <w:pPr>
        <w:tabs>
          <w:tab w:val="num" w:pos="2880"/>
        </w:tabs>
        <w:ind w:left="2880" w:hanging="360"/>
      </w:pPr>
      <w:rPr>
        <w:rFonts w:ascii="Arial" w:hAnsi="Arial" w:hint="default"/>
      </w:rPr>
    </w:lvl>
    <w:lvl w:ilvl="4" w:tplc="4738BA4A" w:tentative="1">
      <w:start w:val="1"/>
      <w:numFmt w:val="bullet"/>
      <w:lvlText w:val="–"/>
      <w:lvlJc w:val="left"/>
      <w:pPr>
        <w:tabs>
          <w:tab w:val="num" w:pos="3600"/>
        </w:tabs>
        <w:ind w:left="3600" w:hanging="360"/>
      </w:pPr>
      <w:rPr>
        <w:rFonts w:ascii="Arial" w:hAnsi="Arial" w:hint="default"/>
      </w:rPr>
    </w:lvl>
    <w:lvl w:ilvl="5" w:tplc="29669E0C" w:tentative="1">
      <w:start w:val="1"/>
      <w:numFmt w:val="bullet"/>
      <w:lvlText w:val="–"/>
      <w:lvlJc w:val="left"/>
      <w:pPr>
        <w:tabs>
          <w:tab w:val="num" w:pos="4320"/>
        </w:tabs>
        <w:ind w:left="4320" w:hanging="360"/>
      </w:pPr>
      <w:rPr>
        <w:rFonts w:ascii="Arial" w:hAnsi="Arial" w:hint="default"/>
      </w:rPr>
    </w:lvl>
    <w:lvl w:ilvl="6" w:tplc="D81661C4" w:tentative="1">
      <w:start w:val="1"/>
      <w:numFmt w:val="bullet"/>
      <w:lvlText w:val="–"/>
      <w:lvlJc w:val="left"/>
      <w:pPr>
        <w:tabs>
          <w:tab w:val="num" w:pos="5040"/>
        </w:tabs>
        <w:ind w:left="5040" w:hanging="360"/>
      </w:pPr>
      <w:rPr>
        <w:rFonts w:ascii="Arial" w:hAnsi="Arial" w:hint="default"/>
      </w:rPr>
    </w:lvl>
    <w:lvl w:ilvl="7" w:tplc="32EE5F7A" w:tentative="1">
      <w:start w:val="1"/>
      <w:numFmt w:val="bullet"/>
      <w:lvlText w:val="–"/>
      <w:lvlJc w:val="left"/>
      <w:pPr>
        <w:tabs>
          <w:tab w:val="num" w:pos="5760"/>
        </w:tabs>
        <w:ind w:left="5760" w:hanging="360"/>
      </w:pPr>
      <w:rPr>
        <w:rFonts w:ascii="Arial" w:hAnsi="Arial" w:hint="default"/>
      </w:rPr>
    </w:lvl>
    <w:lvl w:ilvl="8" w:tplc="553C62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F354C75"/>
    <w:multiLevelType w:val="hybridMultilevel"/>
    <w:tmpl w:val="F22C34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52250E6"/>
    <w:multiLevelType w:val="hybridMultilevel"/>
    <w:tmpl w:val="B7664B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71B7BFA"/>
    <w:multiLevelType w:val="hybridMultilevel"/>
    <w:tmpl w:val="E5DCD2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15649F8"/>
    <w:multiLevelType w:val="hybridMultilevel"/>
    <w:tmpl w:val="DAFA39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5575FAE"/>
    <w:multiLevelType w:val="hybridMultilevel"/>
    <w:tmpl w:val="CD40CE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9406A88"/>
    <w:multiLevelType w:val="hybridMultilevel"/>
    <w:tmpl w:val="8048E9AA"/>
    <w:lvl w:ilvl="0" w:tplc="5E88DEC4">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31"/>
  </w:num>
  <w:num w:numId="3">
    <w:abstractNumId w:val="26"/>
  </w:num>
  <w:num w:numId="4">
    <w:abstractNumId w:val="27"/>
  </w:num>
  <w:num w:numId="5">
    <w:abstractNumId w:val="20"/>
  </w:num>
  <w:num w:numId="6">
    <w:abstractNumId w:val="29"/>
  </w:num>
  <w:num w:numId="7">
    <w:abstractNumId w:val="35"/>
  </w:num>
  <w:num w:numId="8">
    <w:abstractNumId w:val="21"/>
  </w:num>
  <w:num w:numId="9">
    <w:abstractNumId w:val="14"/>
  </w:num>
  <w:num w:numId="10">
    <w:abstractNumId w:val="12"/>
  </w:num>
  <w:num w:numId="11">
    <w:abstractNumId w:val="13"/>
  </w:num>
  <w:num w:numId="12">
    <w:abstractNumId w:val="22"/>
  </w:num>
  <w:num w:numId="13">
    <w:abstractNumId w:val="23"/>
  </w:num>
  <w:num w:numId="14">
    <w:abstractNumId w:val="11"/>
  </w:num>
  <w:num w:numId="15">
    <w:abstractNumId w:val="17"/>
  </w:num>
  <w:num w:numId="16">
    <w:abstractNumId w:val="37"/>
  </w:num>
  <w:num w:numId="17">
    <w:abstractNumId w:val="38"/>
  </w:num>
  <w:num w:numId="18">
    <w:abstractNumId w:val="44"/>
  </w:num>
  <w:num w:numId="19">
    <w:abstractNumId w:val="36"/>
  </w:num>
  <w:num w:numId="20">
    <w:abstractNumId w:val="24"/>
  </w:num>
  <w:num w:numId="21">
    <w:abstractNumId w:val="34"/>
  </w:num>
  <w:num w:numId="22">
    <w:abstractNumId w:val="28"/>
  </w:num>
  <w:num w:numId="23">
    <w:abstractNumId w:val="10"/>
  </w:num>
  <w:num w:numId="24">
    <w:abstractNumId w:val="45"/>
  </w:num>
  <w:num w:numId="25">
    <w:abstractNumId w:val="9"/>
  </w:num>
  <w:num w:numId="26">
    <w:abstractNumId w:val="30"/>
  </w:num>
  <w:num w:numId="27">
    <w:abstractNumId w:val="25"/>
  </w:num>
  <w:num w:numId="28">
    <w:abstractNumId w:val="6"/>
  </w:num>
  <w:num w:numId="29">
    <w:abstractNumId w:val="18"/>
  </w:num>
  <w:num w:numId="30">
    <w:abstractNumId w:val="2"/>
  </w:num>
  <w:num w:numId="31">
    <w:abstractNumId w:val="1"/>
  </w:num>
  <w:num w:numId="32">
    <w:abstractNumId w:val="0"/>
  </w:num>
  <w:num w:numId="33">
    <w:abstractNumId w:val="5"/>
  </w:num>
  <w:num w:numId="34">
    <w:abstractNumId w:val="41"/>
  </w:num>
  <w:num w:numId="35">
    <w:abstractNumId w:val="31"/>
  </w:num>
  <w:num w:numId="36">
    <w:abstractNumId w:val="46"/>
  </w:num>
  <w:num w:numId="37">
    <w:abstractNumId w:val="15"/>
  </w:num>
  <w:num w:numId="38">
    <w:abstractNumId w:val="39"/>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3"/>
  </w:num>
  <w:num w:numId="41">
    <w:abstractNumId w:val="42"/>
  </w:num>
  <w:num w:numId="42">
    <w:abstractNumId w:val="7"/>
  </w:num>
  <w:num w:numId="43">
    <w:abstractNumId w:val="8"/>
  </w:num>
  <w:num w:numId="44">
    <w:abstractNumId w:val="19"/>
  </w:num>
  <w:num w:numId="45">
    <w:abstractNumId w:val="43"/>
  </w:num>
  <w:num w:numId="46">
    <w:abstractNumId w:val="32"/>
  </w:num>
  <w:num w:numId="47">
    <w:abstractNumId w:val="40"/>
  </w:num>
  <w:num w:numId="4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A37"/>
    <w:rsid w:val="00006446"/>
    <w:rsid w:val="00006896"/>
    <w:rsid w:val="00006C3D"/>
    <w:rsid w:val="00007CDC"/>
    <w:rsid w:val="00011B28"/>
    <w:rsid w:val="000145BF"/>
    <w:rsid w:val="00015D15"/>
    <w:rsid w:val="00022DAC"/>
    <w:rsid w:val="000241AC"/>
    <w:rsid w:val="0002505E"/>
    <w:rsid w:val="0002564D"/>
    <w:rsid w:val="00025ECA"/>
    <w:rsid w:val="000302BC"/>
    <w:rsid w:val="000325B8"/>
    <w:rsid w:val="00034C15"/>
    <w:rsid w:val="000364D4"/>
    <w:rsid w:val="00036BA1"/>
    <w:rsid w:val="000371DC"/>
    <w:rsid w:val="000422E2"/>
    <w:rsid w:val="00042EF7"/>
    <w:rsid w:val="00042F22"/>
    <w:rsid w:val="000444EF"/>
    <w:rsid w:val="00052A07"/>
    <w:rsid w:val="000534E3"/>
    <w:rsid w:val="0005606A"/>
    <w:rsid w:val="00056FB2"/>
    <w:rsid w:val="00057117"/>
    <w:rsid w:val="0005798F"/>
    <w:rsid w:val="000616E7"/>
    <w:rsid w:val="0006487E"/>
    <w:rsid w:val="00065D5B"/>
    <w:rsid w:val="00065E1A"/>
    <w:rsid w:val="00067508"/>
    <w:rsid w:val="00077E5F"/>
    <w:rsid w:val="0008036A"/>
    <w:rsid w:val="00081AE6"/>
    <w:rsid w:val="000855EB"/>
    <w:rsid w:val="00085B52"/>
    <w:rsid w:val="000866F2"/>
    <w:rsid w:val="0009009F"/>
    <w:rsid w:val="00090658"/>
    <w:rsid w:val="0009119F"/>
    <w:rsid w:val="00091557"/>
    <w:rsid w:val="000924C1"/>
    <w:rsid w:val="000924F0"/>
    <w:rsid w:val="00093474"/>
    <w:rsid w:val="0009510F"/>
    <w:rsid w:val="000963BD"/>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2756"/>
    <w:rsid w:val="000E5BBE"/>
    <w:rsid w:val="000F0692"/>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4111"/>
    <w:rsid w:val="001153EA"/>
    <w:rsid w:val="00115643"/>
    <w:rsid w:val="00116765"/>
    <w:rsid w:val="001219F5"/>
    <w:rsid w:val="00121A20"/>
    <w:rsid w:val="0012344F"/>
    <w:rsid w:val="0012377F"/>
    <w:rsid w:val="00124314"/>
    <w:rsid w:val="00126B4A"/>
    <w:rsid w:val="0012705A"/>
    <w:rsid w:val="00127451"/>
    <w:rsid w:val="00132647"/>
    <w:rsid w:val="00132FD0"/>
    <w:rsid w:val="001344C0"/>
    <w:rsid w:val="001346FA"/>
    <w:rsid w:val="00135252"/>
    <w:rsid w:val="001363CA"/>
    <w:rsid w:val="00137AB5"/>
    <w:rsid w:val="00137F0B"/>
    <w:rsid w:val="00141AFE"/>
    <w:rsid w:val="001456AA"/>
    <w:rsid w:val="001502B0"/>
    <w:rsid w:val="00150E0C"/>
    <w:rsid w:val="00151E23"/>
    <w:rsid w:val="001526E0"/>
    <w:rsid w:val="001551B5"/>
    <w:rsid w:val="001659C1"/>
    <w:rsid w:val="00166705"/>
    <w:rsid w:val="00173A8E"/>
    <w:rsid w:val="00173EA5"/>
    <w:rsid w:val="0018143F"/>
    <w:rsid w:val="00182024"/>
    <w:rsid w:val="00190AC1"/>
    <w:rsid w:val="0019341A"/>
    <w:rsid w:val="00197DF9"/>
    <w:rsid w:val="001A1987"/>
    <w:rsid w:val="001A2564"/>
    <w:rsid w:val="001A6173"/>
    <w:rsid w:val="001A6CBA"/>
    <w:rsid w:val="001A76A9"/>
    <w:rsid w:val="001B08B6"/>
    <w:rsid w:val="001B0D97"/>
    <w:rsid w:val="001B5A5D"/>
    <w:rsid w:val="001C0955"/>
    <w:rsid w:val="001C185C"/>
    <w:rsid w:val="001C1CE5"/>
    <w:rsid w:val="001C3027"/>
    <w:rsid w:val="001C3D2A"/>
    <w:rsid w:val="001C4F57"/>
    <w:rsid w:val="001C7ED6"/>
    <w:rsid w:val="001D51BA"/>
    <w:rsid w:val="001D6342"/>
    <w:rsid w:val="001D6D53"/>
    <w:rsid w:val="001D7E2C"/>
    <w:rsid w:val="001E0FD3"/>
    <w:rsid w:val="001E58E2"/>
    <w:rsid w:val="001E5BC3"/>
    <w:rsid w:val="001E7AED"/>
    <w:rsid w:val="001F1573"/>
    <w:rsid w:val="001F2A24"/>
    <w:rsid w:val="001F3916"/>
    <w:rsid w:val="001F442B"/>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26B5B"/>
    <w:rsid w:val="00230765"/>
    <w:rsid w:val="002319E4"/>
    <w:rsid w:val="00235632"/>
    <w:rsid w:val="00235872"/>
    <w:rsid w:val="00236580"/>
    <w:rsid w:val="00241559"/>
    <w:rsid w:val="002435B3"/>
    <w:rsid w:val="002458EB"/>
    <w:rsid w:val="002500C8"/>
    <w:rsid w:val="00253E53"/>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70"/>
    <w:rsid w:val="002907B5"/>
    <w:rsid w:val="00292EB7"/>
    <w:rsid w:val="00295A32"/>
    <w:rsid w:val="00296227"/>
    <w:rsid w:val="00296F44"/>
    <w:rsid w:val="0029777D"/>
    <w:rsid w:val="002A055E"/>
    <w:rsid w:val="002A1D4E"/>
    <w:rsid w:val="002A2869"/>
    <w:rsid w:val="002A6F33"/>
    <w:rsid w:val="002B1119"/>
    <w:rsid w:val="002B24D6"/>
    <w:rsid w:val="002C05D7"/>
    <w:rsid w:val="002C3DFC"/>
    <w:rsid w:val="002C41E6"/>
    <w:rsid w:val="002C6561"/>
    <w:rsid w:val="002C6633"/>
    <w:rsid w:val="002D071A"/>
    <w:rsid w:val="002D34B2"/>
    <w:rsid w:val="002D7637"/>
    <w:rsid w:val="002E17F2"/>
    <w:rsid w:val="002E7CAE"/>
    <w:rsid w:val="002F2771"/>
    <w:rsid w:val="002F37A9"/>
    <w:rsid w:val="002F62E6"/>
    <w:rsid w:val="00301CE6"/>
    <w:rsid w:val="0030256B"/>
    <w:rsid w:val="00304492"/>
    <w:rsid w:val="0030501F"/>
    <w:rsid w:val="00307BA1"/>
    <w:rsid w:val="00311702"/>
    <w:rsid w:val="00311E82"/>
    <w:rsid w:val="003133BF"/>
    <w:rsid w:val="00313FD6"/>
    <w:rsid w:val="003143BD"/>
    <w:rsid w:val="003203ED"/>
    <w:rsid w:val="00320B6C"/>
    <w:rsid w:val="00322C9F"/>
    <w:rsid w:val="00324A84"/>
    <w:rsid w:val="00324D23"/>
    <w:rsid w:val="0032670E"/>
    <w:rsid w:val="00331751"/>
    <w:rsid w:val="003338DB"/>
    <w:rsid w:val="00334579"/>
    <w:rsid w:val="00335858"/>
    <w:rsid w:val="00336BDA"/>
    <w:rsid w:val="00342BD7"/>
    <w:rsid w:val="00342FDA"/>
    <w:rsid w:val="00346DB5"/>
    <w:rsid w:val="003477B1"/>
    <w:rsid w:val="00347BE6"/>
    <w:rsid w:val="00357380"/>
    <w:rsid w:val="00357F02"/>
    <w:rsid w:val="003602D9"/>
    <w:rsid w:val="003604CE"/>
    <w:rsid w:val="00360580"/>
    <w:rsid w:val="0037009A"/>
    <w:rsid w:val="00370E47"/>
    <w:rsid w:val="0037124E"/>
    <w:rsid w:val="00371A61"/>
    <w:rsid w:val="003742AC"/>
    <w:rsid w:val="00374A8E"/>
    <w:rsid w:val="00377CE1"/>
    <w:rsid w:val="00385BF0"/>
    <w:rsid w:val="00391E1A"/>
    <w:rsid w:val="0039236B"/>
    <w:rsid w:val="003939FF"/>
    <w:rsid w:val="003A0EB5"/>
    <w:rsid w:val="003A2223"/>
    <w:rsid w:val="003A2A0F"/>
    <w:rsid w:val="003A341F"/>
    <w:rsid w:val="003A45A1"/>
    <w:rsid w:val="003A5B0A"/>
    <w:rsid w:val="003A6BAC"/>
    <w:rsid w:val="003A7EF3"/>
    <w:rsid w:val="003B159C"/>
    <w:rsid w:val="003B3454"/>
    <w:rsid w:val="003B369F"/>
    <w:rsid w:val="003B36A3"/>
    <w:rsid w:val="003B7FE5"/>
    <w:rsid w:val="003C11C8"/>
    <w:rsid w:val="003C1DC1"/>
    <w:rsid w:val="003C2702"/>
    <w:rsid w:val="003C2DAB"/>
    <w:rsid w:val="003C7806"/>
    <w:rsid w:val="003D109F"/>
    <w:rsid w:val="003D2478"/>
    <w:rsid w:val="003D5B1F"/>
    <w:rsid w:val="003E15FA"/>
    <w:rsid w:val="003E55E4"/>
    <w:rsid w:val="003E74E3"/>
    <w:rsid w:val="003F05C7"/>
    <w:rsid w:val="003F0A21"/>
    <w:rsid w:val="003F2CD4"/>
    <w:rsid w:val="003F5F83"/>
    <w:rsid w:val="003F6BBE"/>
    <w:rsid w:val="004000E8"/>
    <w:rsid w:val="00400206"/>
    <w:rsid w:val="00402E2B"/>
    <w:rsid w:val="0040512B"/>
    <w:rsid w:val="00405CA5"/>
    <w:rsid w:val="00407CD3"/>
    <w:rsid w:val="00410134"/>
    <w:rsid w:val="00410A7F"/>
    <w:rsid w:val="00410B72"/>
    <w:rsid w:val="00410F18"/>
    <w:rsid w:val="0041263E"/>
    <w:rsid w:val="00412F78"/>
    <w:rsid w:val="00412FD4"/>
    <w:rsid w:val="00413AAC"/>
    <w:rsid w:val="00421105"/>
    <w:rsid w:val="00421F94"/>
    <w:rsid w:val="004242F4"/>
    <w:rsid w:val="00426EA2"/>
    <w:rsid w:val="00427248"/>
    <w:rsid w:val="00434CDC"/>
    <w:rsid w:val="00435B86"/>
    <w:rsid w:val="00437447"/>
    <w:rsid w:val="00437B5C"/>
    <w:rsid w:val="0044128F"/>
    <w:rsid w:val="00441A92"/>
    <w:rsid w:val="00444F56"/>
    <w:rsid w:val="00446488"/>
    <w:rsid w:val="00446D44"/>
    <w:rsid w:val="0045002D"/>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3F07"/>
    <w:rsid w:val="004964F1"/>
    <w:rsid w:val="004A16BC"/>
    <w:rsid w:val="004A17D7"/>
    <w:rsid w:val="004A2B94"/>
    <w:rsid w:val="004B0376"/>
    <w:rsid w:val="004B450E"/>
    <w:rsid w:val="004B498A"/>
    <w:rsid w:val="004B7C0C"/>
    <w:rsid w:val="004C18BA"/>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4DA3"/>
    <w:rsid w:val="004F55B5"/>
    <w:rsid w:val="004F7993"/>
    <w:rsid w:val="00500AD7"/>
    <w:rsid w:val="00503AFB"/>
    <w:rsid w:val="00506557"/>
    <w:rsid w:val="0050677A"/>
    <w:rsid w:val="005108D8"/>
    <w:rsid w:val="005116F9"/>
    <w:rsid w:val="005153A7"/>
    <w:rsid w:val="00517BC0"/>
    <w:rsid w:val="005201D0"/>
    <w:rsid w:val="005219CF"/>
    <w:rsid w:val="005270CC"/>
    <w:rsid w:val="00527710"/>
    <w:rsid w:val="00532DAE"/>
    <w:rsid w:val="00534B59"/>
    <w:rsid w:val="00536759"/>
    <w:rsid w:val="00537C62"/>
    <w:rsid w:val="00542F18"/>
    <w:rsid w:val="00546970"/>
    <w:rsid w:val="00550C36"/>
    <w:rsid w:val="00551EA1"/>
    <w:rsid w:val="005536C2"/>
    <w:rsid w:val="00554E19"/>
    <w:rsid w:val="0056121F"/>
    <w:rsid w:val="00563689"/>
    <w:rsid w:val="005675DF"/>
    <w:rsid w:val="00572505"/>
    <w:rsid w:val="00582809"/>
    <w:rsid w:val="005835DE"/>
    <w:rsid w:val="00586232"/>
    <w:rsid w:val="00586BCD"/>
    <w:rsid w:val="0058798C"/>
    <w:rsid w:val="005900FA"/>
    <w:rsid w:val="005910C7"/>
    <w:rsid w:val="005935A4"/>
    <w:rsid w:val="005948C2"/>
    <w:rsid w:val="00595DCA"/>
    <w:rsid w:val="00596666"/>
    <w:rsid w:val="0059779B"/>
    <w:rsid w:val="005A209A"/>
    <w:rsid w:val="005A662D"/>
    <w:rsid w:val="005A7F7D"/>
    <w:rsid w:val="005B126D"/>
    <w:rsid w:val="005B35D7"/>
    <w:rsid w:val="005B392A"/>
    <w:rsid w:val="005B3AA3"/>
    <w:rsid w:val="005B6476"/>
    <w:rsid w:val="005B6F83"/>
    <w:rsid w:val="005C19FF"/>
    <w:rsid w:val="005C2978"/>
    <w:rsid w:val="005C67DB"/>
    <w:rsid w:val="005C70CE"/>
    <w:rsid w:val="005C74FB"/>
    <w:rsid w:val="005D1602"/>
    <w:rsid w:val="005D7B0C"/>
    <w:rsid w:val="005E044D"/>
    <w:rsid w:val="005E385F"/>
    <w:rsid w:val="005E5B81"/>
    <w:rsid w:val="005E6835"/>
    <w:rsid w:val="005F1AD4"/>
    <w:rsid w:val="005F2CB1"/>
    <w:rsid w:val="005F5620"/>
    <w:rsid w:val="005F5DB4"/>
    <w:rsid w:val="005F618C"/>
    <w:rsid w:val="005F70BD"/>
    <w:rsid w:val="0060283C"/>
    <w:rsid w:val="00604F14"/>
    <w:rsid w:val="00605C76"/>
    <w:rsid w:val="00611B83"/>
    <w:rsid w:val="00613257"/>
    <w:rsid w:val="00620A71"/>
    <w:rsid w:val="00620D80"/>
    <w:rsid w:val="006234A6"/>
    <w:rsid w:val="00626DF9"/>
    <w:rsid w:val="00630001"/>
    <w:rsid w:val="006311B3"/>
    <w:rsid w:val="00631B3B"/>
    <w:rsid w:val="0063284C"/>
    <w:rsid w:val="00636398"/>
    <w:rsid w:val="006368D3"/>
    <w:rsid w:val="006377EC"/>
    <w:rsid w:val="00637F26"/>
    <w:rsid w:val="0064151F"/>
    <w:rsid w:val="00641533"/>
    <w:rsid w:val="00641BE4"/>
    <w:rsid w:val="00641DCA"/>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35C1"/>
    <w:rsid w:val="00695FC2"/>
    <w:rsid w:val="00696949"/>
    <w:rsid w:val="00697052"/>
    <w:rsid w:val="006A46FB"/>
    <w:rsid w:val="006A5E28"/>
    <w:rsid w:val="006A697B"/>
    <w:rsid w:val="006A7AFF"/>
    <w:rsid w:val="006B1816"/>
    <w:rsid w:val="006B2099"/>
    <w:rsid w:val="006B50CF"/>
    <w:rsid w:val="006B7746"/>
    <w:rsid w:val="006C03B8"/>
    <w:rsid w:val="006C37AA"/>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348E"/>
    <w:rsid w:val="00704EDB"/>
    <w:rsid w:val="00706101"/>
    <w:rsid w:val="00707072"/>
    <w:rsid w:val="00707D61"/>
    <w:rsid w:val="00712287"/>
    <w:rsid w:val="00712772"/>
    <w:rsid w:val="007133AC"/>
    <w:rsid w:val="0071384E"/>
    <w:rsid w:val="007148D3"/>
    <w:rsid w:val="00715B9A"/>
    <w:rsid w:val="00720E9E"/>
    <w:rsid w:val="0072600F"/>
    <w:rsid w:val="00726EA6"/>
    <w:rsid w:val="00727208"/>
    <w:rsid w:val="00727680"/>
    <w:rsid w:val="00732096"/>
    <w:rsid w:val="007348B1"/>
    <w:rsid w:val="007362A6"/>
    <w:rsid w:val="00736D7D"/>
    <w:rsid w:val="00740E58"/>
    <w:rsid w:val="007445A0"/>
    <w:rsid w:val="007450A2"/>
    <w:rsid w:val="0074524B"/>
    <w:rsid w:val="007454F4"/>
    <w:rsid w:val="007468F7"/>
    <w:rsid w:val="007473F1"/>
    <w:rsid w:val="00747D8B"/>
    <w:rsid w:val="00751228"/>
    <w:rsid w:val="0075461F"/>
    <w:rsid w:val="007571E1"/>
    <w:rsid w:val="007604B2"/>
    <w:rsid w:val="00765281"/>
    <w:rsid w:val="00766BAD"/>
    <w:rsid w:val="007727A5"/>
    <w:rsid w:val="00775375"/>
    <w:rsid w:val="007755F2"/>
    <w:rsid w:val="00776971"/>
    <w:rsid w:val="0078177E"/>
    <w:rsid w:val="0078304C"/>
    <w:rsid w:val="00783185"/>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3FAE"/>
    <w:rsid w:val="00805DC4"/>
    <w:rsid w:val="0080605F"/>
    <w:rsid w:val="00807786"/>
    <w:rsid w:val="00811FCB"/>
    <w:rsid w:val="008158D6"/>
    <w:rsid w:val="0081669C"/>
    <w:rsid w:val="00817196"/>
    <w:rsid w:val="008173B2"/>
    <w:rsid w:val="00817D39"/>
    <w:rsid w:val="00823111"/>
    <w:rsid w:val="008235DB"/>
    <w:rsid w:val="00823B01"/>
    <w:rsid w:val="00824AB4"/>
    <w:rsid w:val="00825C42"/>
    <w:rsid w:val="00825D25"/>
    <w:rsid w:val="00827D6F"/>
    <w:rsid w:val="00833714"/>
    <w:rsid w:val="008376AC"/>
    <w:rsid w:val="0084172E"/>
    <w:rsid w:val="008444E8"/>
    <w:rsid w:val="00844E80"/>
    <w:rsid w:val="00845608"/>
    <w:rsid w:val="00846855"/>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0B93"/>
    <w:rsid w:val="00881F2F"/>
    <w:rsid w:val="00882F42"/>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21F4"/>
    <w:rsid w:val="008C4958"/>
    <w:rsid w:val="008C4BAA"/>
    <w:rsid w:val="008C5D9C"/>
    <w:rsid w:val="008C640F"/>
    <w:rsid w:val="008C6AE8"/>
    <w:rsid w:val="008C7573"/>
    <w:rsid w:val="008D34F1"/>
    <w:rsid w:val="008D39D8"/>
    <w:rsid w:val="008D6D1A"/>
    <w:rsid w:val="008D77F2"/>
    <w:rsid w:val="008E0927"/>
    <w:rsid w:val="008E1909"/>
    <w:rsid w:val="008E1B8B"/>
    <w:rsid w:val="008E234F"/>
    <w:rsid w:val="008E28F5"/>
    <w:rsid w:val="008E3E60"/>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0213"/>
    <w:rsid w:val="00941636"/>
    <w:rsid w:val="00943742"/>
    <w:rsid w:val="009445B7"/>
    <w:rsid w:val="00944D43"/>
    <w:rsid w:val="00945C05"/>
    <w:rsid w:val="00946945"/>
    <w:rsid w:val="009475BF"/>
    <w:rsid w:val="00947713"/>
    <w:rsid w:val="00950DE7"/>
    <w:rsid w:val="00953920"/>
    <w:rsid w:val="00953D47"/>
    <w:rsid w:val="00956669"/>
    <w:rsid w:val="0095681E"/>
    <w:rsid w:val="009572D4"/>
    <w:rsid w:val="00961921"/>
    <w:rsid w:val="0096430A"/>
    <w:rsid w:val="0096477F"/>
    <w:rsid w:val="0096554B"/>
    <w:rsid w:val="0096584A"/>
    <w:rsid w:val="00971F08"/>
    <w:rsid w:val="00973818"/>
    <w:rsid w:val="0097603D"/>
    <w:rsid w:val="00976949"/>
    <w:rsid w:val="00980477"/>
    <w:rsid w:val="00984E66"/>
    <w:rsid w:val="00985253"/>
    <w:rsid w:val="009853B3"/>
    <w:rsid w:val="009877CB"/>
    <w:rsid w:val="00987B34"/>
    <w:rsid w:val="00990630"/>
    <w:rsid w:val="00991761"/>
    <w:rsid w:val="00994DCA"/>
    <w:rsid w:val="009960EC"/>
    <w:rsid w:val="009970DD"/>
    <w:rsid w:val="009A027F"/>
    <w:rsid w:val="009A0602"/>
    <w:rsid w:val="009A0FBA"/>
    <w:rsid w:val="009A1601"/>
    <w:rsid w:val="009A4514"/>
    <w:rsid w:val="009A462D"/>
    <w:rsid w:val="009A4BD6"/>
    <w:rsid w:val="009A5CBA"/>
    <w:rsid w:val="009B1384"/>
    <w:rsid w:val="009B1F30"/>
    <w:rsid w:val="009B227E"/>
    <w:rsid w:val="009B3AC2"/>
    <w:rsid w:val="009B4DF4"/>
    <w:rsid w:val="009B564E"/>
    <w:rsid w:val="009B569B"/>
    <w:rsid w:val="009B7E87"/>
    <w:rsid w:val="009C0D4F"/>
    <w:rsid w:val="009C146D"/>
    <w:rsid w:val="009C403E"/>
    <w:rsid w:val="009C69E7"/>
    <w:rsid w:val="009D4FF0"/>
    <w:rsid w:val="009D6BB6"/>
    <w:rsid w:val="009D703C"/>
    <w:rsid w:val="009D718F"/>
    <w:rsid w:val="009E068F"/>
    <w:rsid w:val="009E14E0"/>
    <w:rsid w:val="009E35DB"/>
    <w:rsid w:val="009E47A3"/>
    <w:rsid w:val="009F08F3"/>
    <w:rsid w:val="009F344F"/>
    <w:rsid w:val="00A01E69"/>
    <w:rsid w:val="00A046AC"/>
    <w:rsid w:val="00A048A8"/>
    <w:rsid w:val="00A064C3"/>
    <w:rsid w:val="00A101F1"/>
    <w:rsid w:val="00A12653"/>
    <w:rsid w:val="00A13E54"/>
    <w:rsid w:val="00A1638E"/>
    <w:rsid w:val="00A16C26"/>
    <w:rsid w:val="00A17F63"/>
    <w:rsid w:val="00A2193B"/>
    <w:rsid w:val="00A21CDF"/>
    <w:rsid w:val="00A2351A"/>
    <w:rsid w:val="00A264A9"/>
    <w:rsid w:val="00A27785"/>
    <w:rsid w:val="00A30187"/>
    <w:rsid w:val="00A3423F"/>
    <w:rsid w:val="00A3448A"/>
    <w:rsid w:val="00A36297"/>
    <w:rsid w:val="00A40E0A"/>
    <w:rsid w:val="00A41E2B"/>
    <w:rsid w:val="00A45B74"/>
    <w:rsid w:val="00A461E7"/>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1019"/>
    <w:rsid w:val="00A92879"/>
    <w:rsid w:val="00A934AB"/>
    <w:rsid w:val="00A9442A"/>
    <w:rsid w:val="00A94494"/>
    <w:rsid w:val="00AA016F"/>
    <w:rsid w:val="00AA1ED6"/>
    <w:rsid w:val="00AA51D6"/>
    <w:rsid w:val="00AB061C"/>
    <w:rsid w:val="00AB0BC8"/>
    <w:rsid w:val="00AB11CA"/>
    <w:rsid w:val="00AB14D9"/>
    <w:rsid w:val="00AB4AB8"/>
    <w:rsid w:val="00AB655E"/>
    <w:rsid w:val="00AC007F"/>
    <w:rsid w:val="00AC2DD9"/>
    <w:rsid w:val="00AC2ECD"/>
    <w:rsid w:val="00AC3119"/>
    <w:rsid w:val="00AC3395"/>
    <w:rsid w:val="00AC49FB"/>
    <w:rsid w:val="00AC5A10"/>
    <w:rsid w:val="00AC640C"/>
    <w:rsid w:val="00AD0AA3"/>
    <w:rsid w:val="00AD1B05"/>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4957"/>
    <w:rsid w:val="00B05084"/>
    <w:rsid w:val="00B07E9A"/>
    <w:rsid w:val="00B12A07"/>
    <w:rsid w:val="00B157F9"/>
    <w:rsid w:val="00B15A7E"/>
    <w:rsid w:val="00B20256"/>
    <w:rsid w:val="00B20D09"/>
    <w:rsid w:val="00B211E8"/>
    <w:rsid w:val="00B22DCE"/>
    <w:rsid w:val="00B2763F"/>
    <w:rsid w:val="00B27AAC"/>
    <w:rsid w:val="00B30929"/>
    <w:rsid w:val="00B31D99"/>
    <w:rsid w:val="00B372AA"/>
    <w:rsid w:val="00B40445"/>
    <w:rsid w:val="00B41888"/>
    <w:rsid w:val="00B45A52"/>
    <w:rsid w:val="00B46175"/>
    <w:rsid w:val="00B46E62"/>
    <w:rsid w:val="00B50EEB"/>
    <w:rsid w:val="00B5330B"/>
    <w:rsid w:val="00B664C7"/>
    <w:rsid w:val="00B709C1"/>
    <w:rsid w:val="00B739F6"/>
    <w:rsid w:val="00B77EA8"/>
    <w:rsid w:val="00B80713"/>
    <w:rsid w:val="00B81A6C"/>
    <w:rsid w:val="00B83D6A"/>
    <w:rsid w:val="00B85DE5"/>
    <w:rsid w:val="00B90F73"/>
    <w:rsid w:val="00B9186D"/>
    <w:rsid w:val="00B93B59"/>
    <w:rsid w:val="00B9406A"/>
    <w:rsid w:val="00BA2280"/>
    <w:rsid w:val="00BA230C"/>
    <w:rsid w:val="00BA2A08"/>
    <w:rsid w:val="00BA3921"/>
    <w:rsid w:val="00BA56D2"/>
    <w:rsid w:val="00BA7658"/>
    <w:rsid w:val="00BA76E0"/>
    <w:rsid w:val="00BB2A25"/>
    <w:rsid w:val="00BB4677"/>
    <w:rsid w:val="00BB51E9"/>
    <w:rsid w:val="00BC0FDC"/>
    <w:rsid w:val="00BC3053"/>
    <w:rsid w:val="00BC35ED"/>
    <w:rsid w:val="00BC4D2E"/>
    <w:rsid w:val="00BC590C"/>
    <w:rsid w:val="00BC6F15"/>
    <w:rsid w:val="00BD3E71"/>
    <w:rsid w:val="00BD48AC"/>
    <w:rsid w:val="00BD4964"/>
    <w:rsid w:val="00BD5F1A"/>
    <w:rsid w:val="00BD6434"/>
    <w:rsid w:val="00BD7D33"/>
    <w:rsid w:val="00BE1234"/>
    <w:rsid w:val="00BE1C5A"/>
    <w:rsid w:val="00BE2FA6"/>
    <w:rsid w:val="00BE333F"/>
    <w:rsid w:val="00BE5E7C"/>
    <w:rsid w:val="00BE7406"/>
    <w:rsid w:val="00BE7603"/>
    <w:rsid w:val="00BF213B"/>
    <w:rsid w:val="00BF3279"/>
    <w:rsid w:val="00BF3EFE"/>
    <w:rsid w:val="00BF74C7"/>
    <w:rsid w:val="00C010AF"/>
    <w:rsid w:val="00C01575"/>
    <w:rsid w:val="00C015F1"/>
    <w:rsid w:val="00C01F33"/>
    <w:rsid w:val="00C02CC6"/>
    <w:rsid w:val="00C040F7"/>
    <w:rsid w:val="00C044AB"/>
    <w:rsid w:val="00C047C7"/>
    <w:rsid w:val="00C05706"/>
    <w:rsid w:val="00C07377"/>
    <w:rsid w:val="00C07665"/>
    <w:rsid w:val="00C10478"/>
    <w:rsid w:val="00C11581"/>
    <w:rsid w:val="00C118F2"/>
    <w:rsid w:val="00C12107"/>
    <w:rsid w:val="00C14D4B"/>
    <w:rsid w:val="00C154BB"/>
    <w:rsid w:val="00C279B5"/>
    <w:rsid w:val="00C27C45"/>
    <w:rsid w:val="00C354D9"/>
    <w:rsid w:val="00C3719D"/>
    <w:rsid w:val="00C50B97"/>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4BC"/>
    <w:rsid w:val="00C93C4B"/>
    <w:rsid w:val="00C944AB"/>
    <w:rsid w:val="00C95B40"/>
    <w:rsid w:val="00C97623"/>
    <w:rsid w:val="00CA0230"/>
    <w:rsid w:val="00CA1ED8"/>
    <w:rsid w:val="00CA3F6F"/>
    <w:rsid w:val="00CA444B"/>
    <w:rsid w:val="00CA57B1"/>
    <w:rsid w:val="00CB1F63"/>
    <w:rsid w:val="00CB7170"/>
    <w:rsid w:val="00CC040E"/>
    <w:rsid w:val="00CC111F"/>
    <w:rsid w:val="00CC1A6B"/>
    <w:rsid w:val="00CC2011"/>
    <w:rsid w:val="00CC211D"/>
    <w:rsid w:val="00CC3EA0"/>
    <w:rsid w:val="00CC3F1F"/>
    <w:rsid w:val="00CC6BFB"/>
    <w:rsid w:val="00CC7B45"/>
    <w:rsid w:val="00CD1188"/>
    <w:rsid w:val="00CD2ED1"/>
    <w:rsid w:val="00CD337B"/>
    <w:rsid w:val="00CD5696"/>
    <w:rsid w:val="00CE133C"/>
    <w:rsid w:val="00CE41AD"/>
    <w:rsid w:val="00CE7561"/>
    <w:rsid w:val="00CF1354"/>
    <w:rsid w:val="00CF3B1F"/>
    <w:rsid w:val="00CF3BF6"/>
    <w:rsid w:val="00CF57DA"/>
    <w:rsid w:val="00CF625B"/>
    <w:rsid w:val="00CF687E"/>
    <w:rsid w:val="00D0349B"/>
    <w:rsid w:val="00D10249"/>
    <w:rsid w:val="00D106B4"/>
    <w:rsid w:val="00D115C3"/>
    <w:rsid w:val="00D11897"/>
    <w:rsid w:val="00D13135"/>
    <w:rsid w:val="00D13571"/>
    <w:rsid w:val="00D139E8"/>
    <w:rsid w:val="00D13E4E"/>
    <w:rsid w:val="00D239A7"/>
    <w:rsid w:val="00D23F47"/>
    <w:rsid w:val="00D36E71"/>
    <w:rsid w:val="00D3793B"/>
    <w:rsid w:val="00D37D87"/>
    <w:rsid w:val="00D40B33"/>
    <w:rsid w:val="00D42A7F"/>
    <w:rsid w:val="00D4318F"/>
    <w:rsid w:val="00D438BF"/>
    <w:rsid w:val="00D440F8"/>
    <w:rsid w:val="00D47CC0"/>
    <w:rsid w:val="00D47E67"/>
    <w:rsid w:val="00D546FF"/>
    <w:rsid w:val="00D55AD5"/>
    <w:rsid w:val="00D576CA"/>
    <w:rsid w:val="00D61793"/>
    <w:rsid w:val="00D61AF5"/>
    <w:rsid w:val="00D652B5"/>
    <w:rsid w:val="00D66155"/>
    <w:rsid w:val="00D708B0"/>
    <w:rsid w:val="00D70FCF"/>
    <w:rsid w:val="00D77544"/>
    <w:rsid w:val="00D77B1D"/>
    <w:rsid w:val="00D8021F"/>
    <w:rsid w:val="00D80383"/>
    <w:rsid w:val="00D823C6"/>
    <w:rsid w:val="00D869E1"/>
    <w:rsid w:val="00D86CA3"/>
    <w:rsid w:val="00D871CE"/>
    <w:rsid w:val="00D9196D"/>
    <w:rsid w:val="00D92982"/>
    <w:rsid w:val="00D93A7F"/>
    <w:rsid w:val="00D95C04"/>
    <w:rsid w:val="00DA145E"/>
    <w:rsid w:val="00DA305E"/>
    <w:rsid w:val="00DA5417"/>
    <w:rsid w:val="00DA56E8"/>
    <w:rsid w:val="00DB0009"/>
    <w:rsid w:val="00DB27F0"/>
    <w:rsid w:val="00DB3730"/>
    <w:rsid w:val="00DB377D"/>
    <w:rsid w:val="00DB4741"/>
    <w:rsid w:val="00DC2D36"/>
    <w:rsid w:val="00DC4220"/>
    <w:rsid w:val="00DC49B8"/>
    <w:rsid w:val="00DC53EF"/>
    <w:rsid w:val="00DC5612"/>
    <w:rsid w:val="00DC6A6D"/>
    <w:rsid w:val="00DD5DFE"/>
    <w:rsid w:val="00DD6CC4"/>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0534"/>
    <w:rsid w:val="00E21731"/>
    <w:rsid w:val="00E22330"/>
    <w:rsid w:val="00E254AA"/>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0626"/>
    <w:rsid w:val="00E526CF"/>
    <w:rsid w:val="00E53B75"/>
    <w:rsid w:val="00E54E3B"/>
    <w:rsid w:val="00E57565"/>
    <w:rsid w:val="00E61B60"/>
    <w:rsid w:val="00E620F6"/>
    <w:rsid w:val="00E63838"/>
    <w:rsid w:val="00E64434"/>
    <w:rsid w:val="00E64629"/>
    <w:rsid w:val="00E67C51"/>
    <w:rsid w:val="00E7287A"/>
    <w:rsid w:val="00E72EFC"/>
    <w:rsid w:val="00E734CA"/>
    <w:rsid w:val="00E73E05"/>
    <w:rsid w:val="00E758EC"/>
    <w:rsid w:val="00E801D4"/>
    <w:rsid w:val="00E8234C"/>
    <w:rsid w:val="00E83AA9"/>
    <w:rsid w:val="00E85928"/>
    <w:rsid w:val="00E8634B"/>
    <w:rsid w:val="00E87822"/>
    <w:rsid w:val="00E90395"/>
    <w:rsid w:val="00E90E49"/>
    <w:rsid w:val="00E917F9"/>
    <w:rsid w:val="00E9291C"/>
    <w:rsid w:val="00E93FFE"/>
    <w:rsid w:val="00E94F8A"/>
    <w:rsid w:val="00EA7157"/>
    <w:rsid w:val="00EA7A41"/>
    <w:rsid w:val="00EB048A"/>
    <w:rsid w:val="00EB077B"/>
    <w:rsid w:val="00EB0C85"/>
    <w:rsid w:val="00EB0FBC"/>
    <w:rsid w:val="00EB390A"/>
    <w:rsid w:val="00EB4EA2"/>
    <w:rsid w:val="00EB70CD"/>
    <w:rsid w:val="00EB79C9"/>
    <w:rsid w:val="00EC27C6"/>
    <w:rsid w:val="00EC3CD9"/>
    <w:rsid w:val="00EC4207"/>
    <w:rsid w:val="00EC5653"/>
    <w:rsid w:val="00EC5C69"/>
    <w:rsid w:val="00EC6DA5"/>
    <w:rsid w:val="00EC71CE"/>
    <w:rsid w:val="00ED054C"/>
    <w:rsid w:val="00ED1006"/>
    <w:rsid w:val="00ED17EC"/>
    <w:rsid w:val="00EE104A"/>
    <w:rsid w:val="00EE3B7C"/>
    <w:rsid w:val="00EE4D9A"/>
    <w:rsid w:val="00EE7100"/>
    <w:rsid w:val="00EF0D7A"/>
    <w:rsid w:val="00EF18FE"/>
    <w:rsid w:val="00EF5787"/>
    <w:rsid w:val="00EF60D0"/>
    <w:rsid w:val="00F0528D"/>
    <w:rsid w:val="00F06C67"/>
    <w:rsid w:val="00F06DFD"/>
    <w:rsid w:val="00F071D1"/>
    <w:rsid w:val="00F07533"/>
    <w:rsid w:val="00F10384"/>
    <w:rsid w:val="00F10629"/>
    <w:rsid w:val="00F136FF"/>
    <w:rsid w:val="00F15FA5"/>
    <w:rsid w:val="00F209B7"/>
    <w:rsid w:val="00F23510"/>
    <w:rsid w:val="00F2376F"/>
    <w:rsid w:val="00F243D8"/>
    <w:rsid w:val="00F30828"/>
    <w:rsid w:val="00F313D6"/>
    <w:rsid w:val="00F34E1A"/>
    <w:rsid w:val="00F352E0"/>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871FE"/>
    <w:rsid w:val="00F9056A"/>
    <w:rsid w:val="00F90BAB"/>
    <w:rsid w:val="00F90F8D"/>
    <w:rsid w:val="00F92782"/>
    <w:rsid w:val="00F93AA9"/>
    <w:rsid w:val="00F95EE3"/>
    <w:rsid w:val="00F96985"/>
    <w:rsid w:val="00F97838"/>
    <w:rsid w:val="00FA0F48"/>
    <w:rsid w:val="00FA2BB3"/>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E7B0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FA3B82"/>
  <w15:docId w15:val="{1DB7F541-B98E-4000-924C-4C973B168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link w:val="GuidanceChar"/>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CommentTextChar">
    <w:name w:val="Comment Text Char"/>
    <w:basedOn w:val="DefaultParagraphFont"/>
    <w:link w:val="CommentText"/>
    <w:semiHidden/>
    <w:rsid w:val="00B15A7E"/>
    <w:rPr>
      <w:rFonts w:ascii="Arial" w:hAnsi="Arial"/>
      <w:lang w:val="en-GB" w:eastAsia="zh-CN"/>
    </w:rPr>
  </w:style>
  <w:style w:type="paragraph" w:customStyle="1" w:styleId="Text">
    <w:name w:val="Text"/>
    <w:rsid w:val="0009119F"/>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character" w:customStyle="1" w:styleId="TAHCar">
    <w:name w:val="TAH Car"/>
    <w:link w:val="TAH"/>
    <w:rsid w:val="00882F42"/>
    <w:rPr>
      <w:rFonts w:ascii="Arial" w:hAnsi="Arial"/>
      <w:b/>
      <w:sz w:val="18"/>
      <w:lang w:val="en-GB" w:eastAsia="en-US"/>
    </w:rPr>
  </w:style>
  <w:style w:type="character" w:customStyle="1" w:styleId="GuidanceChar">
    <w:name w:val="Guidance Char"/>
    <w:link w:val="Guidance"/>
    <w:rsid w:val="00882F42"/>
    <w:rPr>
      <w:rFonts w:ascii="Times New Roman" w:eastAsia="MS Mincho" w:hAnsi="Times New Roman"/>
      <w:i/>
      <w:color w:val="0000FF"/>
      <w:lang w:val="en-GB" w:eastAsia="en-US"/>
    </w:rPr>
  </w:style>
  <w:style w:type="character" w:styleId="PlaceholderText">
    <w:name w:val="Placeholder Text"/>
    <w:basedOn w:val="DefaultParagraphFont"/>
    <w:uiPriority w:val="99"/>
    <w:semiHidden/>
    <w:rsid w:val="00605C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37970">
      <w:bodyDiv w:val="1"/>
      <w:marLeft w:val="0"/>
      <w:marRight w:val="0"/>
      <w:marTop w:val="0"/>
      <w:marBottom w:val="0"/>
      <w:divBdr>
        <w:top w:val="none" w:sz="0" w:space="0" w:color="auto"/>
        <w:left w:val="none" w:sz="0" w:space="0" w:color="auto"/>
        <w:bottom w:val="none" w:sz="0" w:space="0" w:color="auto"/>
        <w:right w:val="none" w:sz="0" w:space="0" w:color="auto"/>
      </w:divBdr>
    </w:div>
    <w:div w:id="54937739">
      <w:bodyDiv w:val="1"/>
      <w:marLeft w:val="0"/>
      <w:marRight w:val="0"/>
      <w:marTop w:val="0"/>
      <w:marBottom w:val="0"/>
      <w:divBdr>
        <w:top w:val="none" w:sz="0" w:space="0" w:color="auto"/>
        <w:left w:val="none" w:sz="0" w:space="0" w:color="auto"/>
        <w:bottom w:val="none" w:sz="0" w:space="0" w:color="auto"/>
        <w:right w:val="none" w:sz="0" w:space="0" w:color="auto"/>
      </w:divBdr>
    </w:div>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13527599">
      <w:bodyDiv w:val="1"/>
      <w:marLeft w:val="0"/>
      <w:marRight w:val="0"/>
      <w:marTop w:val="0"/>
      <w:marBottom w:val="0"/>
      <w:divBdr>
        <w:top w:val="none" w:sz="0" w:space="0" w:color="auto"/>
        <w:left w:val="none" w:sz="0" w:space="0" w:color="auto"/>
        <w:bottom w:val="none" w:sz="0" w:space="0" w:color="auto"/>
        <w:right w:val="none" w:sz="0" w:space="0" w:color="auto"/>
      </w:divBdr>
    </w:div>
    <w:div w:id="135610037">
      <w:bodyDiv w:val="1"/>
      <w:marLeft w:val="0"/>
      <w:marRight w:val="0"/>
      <w:marTop w:val="0"/>
      <w:marBottom w:val="0"/>
      <w:divBdr>
        <w:top w:val="none" w:sz="0" w:space="0" w:color="auto"/>
        <w:left w:val="none" w:sz="0" w:space="0" w:color="auto"/>
        <w:bottom w:val="none" w:sz="0" w:space="0" w:color="auto"/>
        <w:right w:val="none" w:sz="0" w:space="0" w:color="auto"/>
      </w:divBdr>
    </w:div>
    <w:div w:id="159857531">
      <w:bodyDiv w:val="1"/>
      <w:marLeft w:val="0"/>
      <w:marRight w:val="0"/>
      <w:marTop w:val="0"/>
      <w:marBottom w:val="0"/>
      <w:divBdr>
        <w:top w:val="none" w:sz="0" w:space="0" w:color="auto"/>
        <w:left w:val="none" w:sz="0" w:space="0" w:color="auto"/>
        <w:bottom w:val="none" w:sz="0" w:space="0" w:color="auto"/>
        <w:right w:val="none" w:sz="0" w:space="0" w:color="auto"/>
      </w:divBdr>
    </w:div>
    <w:div w:id="359017194">
      <w:bodyDiv w:val="1"/>
      <w:marLeft w:val="0"/>
      <w:marRight w:val="0"/>
      <w:marTop w:val="0"/>
      <w:marBottom w:val="0"/>
      <w:divBdr>
        <w:top w:val="none" w:sz="0" w:space="0" w:color="auto"/>
        <w:left w:val="none" w:sz="0" w:space="0" w:color="auto"/>
        <w:bottom w:val="none" w:sz="0" w:space="0" w:color="auto"/>
        <w:right w:val="none" w:sz="0" w:space="0" w:color="auto"/>
      </w:divBdr>
    </w:div>
    <w:div w:id="435710537">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1445901">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885991515">
      <w:bodyDiv w:val="1"/>
      <w:marLeft w:val="0"/>
      <w:marRight w:val="0"/>
      <w:marTop w:val="0"/>
      <w:marBottom w:val="0"/>
      <w:divBdr>
        <w:top w:val="none" w:sz="0" w:space="0" w:color="auto"/>
        <w:left w:val="none" w:sz="0" w:space="0" w:color="auto"/>
        <w:bottom w:val="none" w:sz="0" w:space="0" w:color="auto"/>
        <w:right w:val="none" w:sz="0" w:space="0" w:color="auto"/>
      </w:divBdr>
    </w:div>
    <w:div w:id="989794966">
      <w:bodyDiv w:val="1"/>
      <w:marLeft w:val="0"/>
      <w:marRight w:val="0"/>
      <w:marTop w:val="0"/>
      <w:marBottom w:val="0"/>
      <w:divBdr>
        <w:top w:val="none" w:sz="0" w:space="0" w:color="auto"/>
        <w:left w:val="none" w:sz="0" w:space="0" w:color="auto"/>
        <w:bottom w:val="none" w:sz="0" w:space="0" w:color="auto"/>
        <w:right w:val="none" w:sz="0" w:space="0" w:color="auto"/>
      </w:divBdr>
    </w:div>
    <w:div w:id="1129323564">
      <w:bodyDiv w:val="1"/>
      <w:marLeft w:val="0"/>
      <w:marRight w:val="0"/>
      <w:marTop w:val="0"/>
      <w:marBottom w:val="0"/>
      <w:divBdr>
        <w:top w:val="none" w:sz="0" w:space="0" w:color="auto"/>
        <w:left w:val="none" w:sz="0" w:space="0" w:color="auto"/>
        <w:bottom w:val="none" w:sz="0" w:space="0" w:color="auto"/>
        <w:right w:val="none" w:sz="0" w:space="0" w:color="auto"/>
      </w:divBdr>
      <w:divsChild>
        <w:div w:id="636492950">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2525416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704792066">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1932078344">
      <w:bodyDiv w:val="1"/>
      <w:marLeft w:val="0"/>
      <w:marRight w:val="0"/>
      <w:marTop w:val="0"/>
      <w:marBottom w:val="0"/>
      <w:divBdr>
        <w:top w:val="none" w:sz="0" w:space="0" w:color="auto"/>
        <w:left w:val="none" w:sz="0" w:space="0" w:color="auto"/>
        <w:bottom w:val="none" w:sz="0" w:space="0" w:color="auto"/>
        <w:right w:val="none" w:sz="0" w:space="0" w:color="auto"/>
      </w:divBdr>
      <w:divsChild>
        <w:div w:id="236087626">
          <w:marLeft w:val="1166"/>
          <w:marRight w:val="0"/>
          <w:marTop w:val="96"/>
          <w:marBottom w:val="0"/>
          <w:divBdr>
            <w:top w:val="none" w:sz="0" w:space="0" w:color="auto"/>
            <w:left w:val="none" w:sz="0" w:space="0" w:color="auto"/>
            <w:bottom w:val="none" w:sz="0" w:space="0" w:color="auto"/>
            <w:right w:val="none" w:sz="0" w:space="0" w:color="auto"/>
          </w:divBdr>
        </w:div>
        <w:div w:id="864902847">
          <w:marLeft w:val="1800"/>
          <w:marRight w:val="0"/>
          <w:marTop w:val="77"/>
          <w:marBottom w:val="0"/>
          <w:divBdr>
            <w:top w:val="none" w:sz="0" w:space="0" w:color="auto"/>
            <w:left w:val="none" w:sz="0" w:space="0" w:color="auto"/>
            <w:bottom w:val="none" w:sz="0" w:space="0" w:color="auto"/>
            <w:right w:val="none" w:sz="0" w:space="0" w:color="auto"/>
          </w:divBdr>
        </w:div>
        <w:div w:id="1056709183">
          <w:marLeft w:val="1800"/>
          <w:marRight w:val="0"/>
          <w:marTop w:val="77"/>
          <w:marBottom w:val="0"/>
          <w:divBdr>
            <w:top w:val="none" w:sz="0" w:space="0" w:color="auto"/>
            <w:left w:val="none" w:sz="0" w:space="0" w:color="auto"/>
            <w:bottom w:val="none" w:sz="0" w:space="0" w:color="auto"/>
            <w:right w:val="none" w:sz="0" w:space="0" w:color="auto"/>
          </w:divBdr>
        </w:div>
      </w:divsChild>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16FA6-B2B6-41F2-82CF-890DF7EB1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12</TotalTime>
  <Pages>2</Pages>
  <Words>476</Words>
  <Characters>2527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6</cp:revision>
  <cp:lastPrinted>2008-01-31T07:09:00Z</cp:lastPrinted>
  <dcterms:created xsi:type="dcterms:W3CDTF">2017-10-02T22:31:00Z</dcterms:created>
  <dcterms:modified xsi:type="dcterms:W3CDTF">2017-10-02T22:43:00Z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